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02E74">
        <w:rPr>
          <w:b/>
          <w:color w:val="000000" w:themeColor="text1"/>
          <w:sz w:val="24"/>
          <w:szCs w:val="24"/>
        </w:rPr>
        <w:t>029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7914FB">
        <w:rPr>
          <w:b/>
          <w:color w:val="000000" w:themeColor="text1"/>
          <w:sz w:val="24"/>
          <w:szCs w:val="24"/>
        </w:rPr>
        <w:t>0275/18</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302E74">
        <w:rPr>
          <w:b/>
          <w:color w:val="000000" w:themeColor="text1"/>
          <w:sz w:val="24"/>
          <w:szCs w:val="24"/>
        </w:rPr>
        <w:t>25</w:t>
      </w:r>
      <w:r w:rsidRPr="008E24C5">
        <w:rPr>
          <w:b/>
          <w:color w:val="000000" w:themeColor="text1"/>
          <w:sz w:val="24"/>
          <w:szCs w:val="24"/>
        </w:rPr>
        <w:t>/</w:t>
      </w:r>
      <w:r w:rsidR="00302E74">
        <w:rPr>
          <w:b/>
          <w:color w:val="000000" w:themeColor="text1"/>
          <w:sz w:val="24"/>
          <w:szCs w:val="24"/>
        </w:rPr>
        <w:t>04</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302E74">
        <w:rPr>
          <w:b/>
          <w:bCs/>
          <w:color w:val="000000" w:themeColor="text1"/>
          <w:sz w:val="24"/>
          <w:szCs w:val="24"/>
        </w:rPr>
        <w:t>09</w:t>
      </w:r>
      <w:r w:rsidRPr="008E24C5">
        <w:rPr>
          <w:b/>
          <w:bCs/>
          <w:color w:val="000000" w:themeColor="text1"/>
          <w:sz w:val="24"/>
          <w:szCs w:val="24"/>
        </w:rPr>
        <w:t>h</w:t>
      </w:r>
      <w:r w:rsidR="00302E74">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EB1B14">
      <w:pPr>
        <w:spacing w:line="276" w:lineRule="auto"/>
        <w:jc w:val="both"/>
        <w:rPr>
          <w:bCs/>
          <w:color w:val="000000" w:themeColor="text1"/>
          <w:sz w:val="24"/>
          <w:szCs w:val="24"/>
        </w:rPr>
      </w:pPr>
      <w:r w:rsidRPr="00941F72">
        <w:rPr>
          <w:color w:val="000000" w:themeColor="text1"/>
          <w:sz w:val="24"/>
          <w:szCs w:val="24"/>
        </w:rPr>
        <w:t xml:space="preserve">1.1 - </w:t>
      </w:r>
      <w:r w:rsidR="007914FB" w:rsidRPr="002B4585">
        <w:rPr>
          <w:sz w:val="24"/>
          <w:szCs w:val="24"/>
        </w:rPr>
        <w:t>Aquisição d</w:t>
      </w:r>
      <w:r w:rsidR="007914FB">
        <w:rPr>
          <w:sz w:val="24"/>
          <w:szCs w:val="24"/>
        </w:rPr>
        <w:t>e</w:t>
      </w:r>
      <w:r w:rsidR="007914FB" w:rsidRPr="002B4585">
        <w:rPr>
          <w:sz w:val="24"/>
          <w:szCs w:val="24"/>
        </w:rPr>
        <w:t xml:space="preserve"> materiais</w:t>
      </w:r>
      <w:r w:rsidR="007914FB">
        <w:rPr>
          <w:sz w:val="24"/>
          <w:szCs w:val="24"/>
        </w:rPr>
        <w:t xml:space="preserve"> de enfermagem</w:t>
      </w:r>
      <w:r w:rsidR="007914FB" w:rsidRPr="002B4585">
        <w:rPr>
          <w:sz w:val="24"/>
          <w:szCs w:val="24"/>
        </w:rPr>
        <w:t xml:space="preserve"> para atender ao Grupo dos Idosos – Alegria de Viver, através do Piso Básico Variável – Recurso Federal.</w:t>
      </w:r>
      <w:r w:rsidR="00DA7248">
        <w:rPr>
          <w:sz w:val="24"/>
          <w:szCs w:val="24"/>
        </w:rPr>
        <w:t xml:space="preserve">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7914FB" w:rsidRDefault="00262443" w:rsidP="007914FB">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7914FB">
        <w:rPr>
          <w:b/>
          <w:color w:val="000000" w:themeColor="text1"/>
          <w:sz w:val="24"/>
          <w:szCs w:val="24"/>
        </w:rPr>
        <w:t>DO PRAZO, REQUISITOS PARA ENTREGA, DA QUALIFICAÇÃO DO PRODUTO</w:t>
      </w:r>
    </w:p>
    <w:p w:rsidR="007914FB" w:rsidRPr="007914FB" w:rsidRDefault="007914FB" w:rsidP="007914FB">
      <w:pPr>
        <w:spacing w:after="240" w:line="276" w:lineRule="auto"/>
        <w:jc w:val="both"/>
        <w:rPr>
          <w:sz w:val="24"/>
          <w:szCs w:val="24"/>
        </w:rPr>
      </w:pPr>
      <w:r w:rsidRPr="007914FB">
        <w:rPr>
          <w:sz w:val="24"/>
          <w:szCs w:val="24"/>
        </w:rPr>
        <w:t xml:space="preserve">2.1 – Após a emissão da nota de empenho e assinatura do contrato elaborado pela Procuradoria Jurídica Municipal, a Empresa vencedora do certame terá 20 (vinte) dias úteis para iniciar a entrega dos </w:t>
      </w:r>
      <w:r w:rsidR="00FD6594">
        <w:rPr>
          <w:sz w:val="24"/>
          <w:szCs w:val="24"/>
        </w:rPr>
        <w:t>matérias de enfermagem</w:t>
      </w:r>
      <w:r w:rsidRPr="007914FB">
        <w:rPr>
          <w:sz w:val="24"/>
          <w:szCs w:val="24"/>
        </w:rPr>
        <w:t xml:space="preserve"> solicitados</w:t>
      </w:r>
      <w:r w:rsidR="00FD6594">
        <w:rPr>
          <w:sz w:val="24"/>
          <w:szCs w:val="24"/>
        </w:rPr>
        <w:t>.</w:t>
      </w:r>
    </w:p>
    <w:p w:rsidR="007914FB" w:rsidRPr="007914FB" w:rsidRDefault="007914FB" w:rsidP="007914FB">
      <w:pPr>
        <w:spacing w:after="240" w:line="276" w:lineRule="auto"/>
        <w:jc w:val="both"/>
        <w:rPr>
          <w:sz w:val="24"/>
          <w:szCs w:val="24"/>
        </w:rPr>
      </w:pPr>
      <w:r w:rsidRPr="007914FB">
        <w:rPr>
          <w:sz w:val="24"/>
          <w:szCs w:val="24"/>
        </w:rPr>
        <w:t xml:space="preserve">2.2 – A entrega dos produtos deverá ser realizada de forma imediata, de acordo com a solicitação da Secretaria Municipal de Promoção e Assistência Social, devendo todos estarem dentro do prazo de validade. </w:t>
      </w:r>
    </w:p>
    <w:p w:rsidR="007914FB" w:rsidRPr="007914FB" w:rsidRDefault="007914FB" w:rsidP="007914FB">
      <w:pPr>
        <w:spacing w:after="240" w:line="276" w:lineRule="auto"/>
        <w:jc w:val="both"/>
        <w:rPr>
          <w:b/>
          <w:bCs/>
          <w:color w:val="00000A"/>
          <w:sz w:val="24"/>
          <w:szCs w:val="24"/>
        </w:rPr>
      </w:pPr>
      <w:r w:rsidRPr="007914FB">
        <w:rPr>
          <w:sz w:val="24"/>
          <w:szCs w:val="24"/>
        </w:rPr>
        <w:lastRenderedPageBreak/>
        <w:t>2.3 – Os produtos deveram ser entregue na Secretaria Municipal de Promoção e Assistência Social, situada na Rua Miguel de Carvalho, n158 – bairro Centro - Bom Jardim – RJ – Tel: (22) 2566 2500, de segunda a sexta-feira, das 9 às 12 h e de 13 às 17 horas.</w:t>
      </w:r>
    </w:p>
    <w:p w:rsidR="008A6E70" w:rsidRPr="008E24C5" w:rsidRDefault="00AF28C8" w:rsidP="007914FB">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7914FB">
        <w:rPr>
          <w:b/>
          <w:i/>
          <w:sz w:val="24"/>
        </w:rPr>
        <w:t>5.524,34</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7914FB">
        <w:rPr>
          <w:b/>
          <w:bCs/>
          <w:i/>
          <w:color w:val="000000" w:themeColor="text1"/>
          <w:sz w:val="24"/>
          <w:szCs w:val="24"/>
        </w:rPr>
        <w:t>cinco</w:t>
      </w:r>
      <w:r w:rsidR="00433A73">
        <w:rPr>
          <w:b/>
          <w:bCs/>
          <w:i/>
          <w:color w:val="000000" w:themeColor="text1"/>
          <w:sz w:val="24"/>
          <w:szCs w:val="24"/>
        </w:rPr>
        <w:t xml:space="preserve"> </w:t>
      </w:r>
      <w:r w:rsidR="0069529F" w:rsidRPr="008E24C5">
        <w:rPr>
          <w:b/>
          <w:bCs/>
          <w:i/>
          <w:color w:val="000000" w:themeColor="text1"/>
          <w:sz w:val="24"/>
          <w:szCs w:val="24"/>
        </w:rPr>
        <w:t>mil</w:t>
      </w:r>
      <w:r w:rsidR="00174976">
        <w:rPr>
          <w:b/>
          <w:bCs/>
          <w:i/>
          <w:color w:val="000000" w:themeColor="text1"/>
          <w:sz w:val="24"/>
          <w:szCs w:val="24"/>
        </w:rPr>
        <w:t xml:space="preserve">, </w:t>
      </w:r>
      <w:r w:rsidR="007914FB">
        <w:rPr>
          <w:b/>
          <w:bCs/>
          <w:i/>
          <w:color w:val="000000" w:themeColor="text1"/>
          <w:sz w:val="24"/>
          <w:szCs w:val="24"/>
        </w:rPr>
        <w:t>quinh</w:t>
      </w:r>
      <w:r w:rsidR="00174976">
        <w:rPr>
          <w:b/>
          <w:bCs/>
          <w:i/>
          <w:color w:val="000000" w:themeColor="text1"/>
          <w:sz w:val="24"/>
          <w:szCs w:val="24"/>
        </w:rPr>
        <w:t>entos e vinte</w:t>
      </w:r>
      <w:r w:rsidR="007914FB">
        <w:rPr>
          <w:b/>
          <w:bCs/>
          <w:i/>
          <w:color w:val="000000" w:themeColor="text1"/>
          <w:sz w:val="24"/>
          <w:szCs w:val="24"/>
        </w:rPr>
        <w:t xml:space="preserve"> e quatro</w:t>
      </w:r>
      <w:r w:rsidR="002E383B">
        <w:rPr>
          <w:b/>
          <w:bCs/>
          <w:i/>
          <w:color w:val="000000" w:themeColor="text1"/>
          <w:sz w:val="24"/>
          <w:szCs w:val="24"/>
        </w:rPr>
        <w:t xml:space="preserve"> </w:t>
      </w:r>
      <w:r w:rsidR="0069529F" w:rsidRPr="008E24C5">
        <w:rPr>
          <w:b/>
          <w:bCs/>
          <w:i/>
          <w:color w:val="000000" w:themeColor="text1"/>
          <w:sz w:val="24"/>
          <w:szCs w:val="24"/>
        </w:rPr>
        <w:t>reais</w:t>
      </w:r>
      <w:r w:rsidR="007914FB">
        <w:rPr>
          <w:b/>
          <w:bCs/>
          <w:i/>
          <w:color w:val="000000" w:themeColor="text1"/>
          <w:sz w:val="24"/>
          <w:szCs w:val="24"/>
        </w:rPr>
        <w:t xml:space="preserve"> e trinta e quatro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7914FB">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7914FB" w:rsidRPr="002B4585" w:rsidRDefault="007914FB" w:rsidP="007914FB">
      <w:pPr>
        <w:spacing w:after="240" w:line="276" w:lineRule="auto"/>
        <w:jc w:val="both"/>
        <w:rPr>
          <w:rFonts w:eastAsia="Calibri"/>
          <w:b/>
          <w:sz w:val="24"/>
          <w:szCs w:val="24"/>
        </w:rPr>
      </w:pPr>
      <w:r>
        <w:rPr>
          <w:rFonts w:eastAsia="Calibri"/>
          <w:sz w:val="24"/>
          <w:szCs w:val="24"/>
        </w:rPr>
        <w:t>4</w:t>
      </w:r>
      <w:r w:rsidRPr="002B4585">
        <w:rPr>
          <w:rFonts w:eastAsia="Calibri"/>
          <w:sz w:val="24"/>
          <w:szCs w:val="24"/>
        </w:rPr>
        <w:t>.1 – Os preços estabelecidos no presente Contrato são fixos e irreajustáveis, salvo os casos previstos em Lei.</w:t>
      </w:r>
    </w:p>
    <w:p w:rsidR="007914FB" w:rsidRPr="002B4585" w:rsidRDefault="007914FB" w:rsidP="007914FB">
      <w:pPr>
        <w:spacing w:after="240" w:line="276" w:lineRule="auto"/>
        <w:jc w:val="both"/>
        <w:rPr>
          <w:sz w:val="24"/>
          <w:szCs w:val="24"/>
        </w:rPr>
      </w:pPr>
      <w:r>
        <w:rPr>
          <w:rFonts w:eastAsia="Calibri"/>
          <w:sz w:val="24"/>
          <w:szCs w:val="24"/>
        </w:rPr>
        <w:t>4</w:t>
      </w:r>
      <w:r w:rsidRPr="002B4585">
        <w:rPr>
          <w:rFonts w:eastAsia="Calibri"/>
          <w:sz w:val="24"/>
          <w:szCs w:val="24"/>
        </w:rPr>
        <w:t>.2</w:t>
      </w:r>
      <w:r w:rsidRPr="002B4585">
        <w:rPr>
          <w:rFonts w:eastAsia="Calibri"/>
          <w:b/>
          <w:sz w:val="24"/>
          <w:szCs w:val="24"/>
        </w:rPr>
        <w:t xml:space="preserve"> – Em caso de reajuste por ocasião de prorrogação do presente Contrato, o valor será corrigido pelo índice</w:t>
      </w:r>
      <w:r w:rsidRPr="002B4585">
        <w:rPr>
          <w:b/>
          <w:sz w:val="24"/>
          <w:szCs w:val="24"/>
        </w:rPr>
        <w:t xml:space="preserve"> índice IGPM – FGV.</w:t>
      </w:r>
    </w:p>
    <w:p w:rsidR="008A6E70" w:rsidRPr="008E24C5" w:rsidRDefault="008A6E70" w:rsidP="007914FB">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914FB">
        <w:rPr>
          <w:b/>
          <w:color w:val="000000" w:themeColor="text1"/>
          <w:sz w:val="24"/>
          <w:szCs w:val="24"/>
        </w:rPr>
        <w:t xml:space="preserve"> </w:t>
      </w:r>
      <w:r w:rsidRPr="008E24C5">
        <w:rPr>
          <w:b/>
          <w:color w:val="000000" w:themeColor="text1"/>
          <w:sz w:val="24"/>
          <w:szCs w:val="24"/>
        </w:rPr>
        <w:t>-</w:t>
      </w:r>
      <w:r w:rsidR="007914FB">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02E74">
              <w:rPr>
                <w:b/>
                <w:color w:val="000000" w:themeColor="text1"/>
                <w:sz w:val="24"/>
                <w:szCs w:val="24"/>
              </w:rPr>
              <w:t>029</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302E74">
              <w:rPr>
                <w:b/>
                <w:color w:val="000000" w:themeColor="text1"/>
                <w:sz w:val="24"/>
                <w:szCs w:val="24"/>
              </w:rPr>
              <w:t>029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w:t>
      </w:r>
      <w:r w:rsidRPr="004B34A2">
        <w:rPr>
          <w:color w:val="000000" w:themeColor="text1"/>
        </w:rPr>
        <w:lastRenderedPageBreak/>
        <w:t xml:space="preserve">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7914FB">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7914FB">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914FB" w:rsidRDefault="002E383B" w:rsidP="007914FB">
      <w:pPr>
        <w:pStyle w:val="Default"/>
        <w:spacing w:after="240" w:line="276" w:lineRule="auto"/>
        <w:jc w:val="both"/>
      </w:pPr>
      <w:r>
        <w:t>8.7.</w:t>
      </w:r>
      <w:r w:rsidRPr="00256D20">
        <w:t xml:space="preserve">1 – </w:t>
      </w:r>
      <w:r w:rsidR="007914FB" w:rsidRPr="002B4585">
        <w:t>A Empresa deve apresentar atestado de Capacidade Técnica consistente na apresentação de documento que tem por objetivo comprovar o fornecimento dos materiais solicitados.</w:t>
      </w:r>
    </w:p>
    <w:p w:rsidR="00A11754" w:rsidRPr="008E24C5" w:rsidRDefault="00A11754" w:rsidP="007914FB">
      <w:pPr>
        <w:pStyle w:val="Default"/>
        <w:spacing w:after="24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7914FB">
      <w:pPr>
        <w:pStyle w:val="Default"/>
        <w:spacing w:after="240"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7914FB">
      <w:pPr>
        <w:pStyle w:val="Default"/>
        <w:spacing w:after="240" w:line="276" w:lineRule="auto"/>
        <w:jc w:val="both"/>
        <w:rPr>
          <w:color w:val="000000" w:themeColor="text1"/>
        </w:rPr>
      </w:pPr>
      <w:r w:rsidRPr="00CB1BD9">
        <w:rPr>
          <w:color w:val="000000" w:themeColor="text1"/>
        </w:rPr>
        <w:t xml:space="preserve"> </w:t>
      </w:r>
    </w:p>
    <w:p w:rsidR="008D27C4" w:rsidRPr="00CB1BD9" w:rsidRDefault="008D27C4" w:rsidP="007914FB">
      <w:pPr>
        <w:spacing w:after="240" w:line="276" w:lineRule="auto"/>
        <w:jc w:val="both"/>
        <w:rPr>
          <w:bCs/>
          <w:color w:val="000000" w:themeColor="text1"/>
          <w:sz w:val="24"/>
          <w:szCs w:val="24"/>
        </w:rPr>
      </w:pPr>
      <w:r w:rsidRPr="00CB1BD9">
        <w:rPr>
          <w:b/>
          <w:color w:val="000000" w:themeColor="text1"/>
          <w:sz w:val="24"/>
          <w:szCs w:val="24"/>
        </w:rPr>
        <w:lastRenderedPageBreak/>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7914FB">
      <w:pPr>
        <w:autoSpaceDE w:val="0"/>
        <w:autoSpaceDN w:val="0"/>
        <w:adjustRightInd w:val="0"/>
        <w:spacing w:after="240" w:line="276" w:lineRule="auto"/>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7914FB">
      <w:pPr>
        <w:autoSpaceDE w:val="0"/>
        <w:autoSpaceDN w:val="0"/>
        <w:adjustRightInd w:val="0"/>
        <w:spacing w:after="240"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7914FB">
      <w:pPr>
        <w:autoSpaceDE w:val="0"/>
        <w:autoSpaceDN w:val="0"/>
        <w:adjustRightInd w:val="0"/>
        <w:spacing w:after="240"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7914FB">
      <w:pPr>
        <w:autoSpaceDE w:val="0"/>
        <w:autoSpaceDN w:val="0"/>
        <w:adjustRightInd w:val="0"/>
        <w:spacing w:after="240"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7914FB">
      <w:pPr>
        <w:pStyle w:val="Cabealho"/>
        <w:tabs>
          <w:tab w:val="clear" w:pos="4419"/>
          <w:tab w:val="clear" w:pos="8838"/>
        </w:tabs>
        <w:spacing w:after="240"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7914FB">
      <w:pPr>
        <w:pStyle w:val="Cabealho"/>
        <w:tabs>
          <w:tab w:val="clear" w:pos="4419"/>
          <w:tab w:val="clear" w:pos="8838"/>
        </w:tabs>
        <w:spacing w:after="240" w:line="276" w:lineRule="auto"/>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7914FB">
      <w:pPr>
        <w:pStyle w:val="Cabealho"/>
        <w:tabs>
          <w:tab w:val="clear" w:pos="4419"/>
          <w:tab w:val="clear" w:pos="8838"/>
        </w:tabs>
        <w:spacing w:after="240" w:line="276" w:lineRule="auto"/>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7914FB">
      <w:pPr>
        <w:pStyle w:val="Cabealho"/>
        <w:tabs>
          <w:tab w:val="clear" w:pos="4419"/>
          <w:tab w:val="clear" w:pos="8838"/>
        </w:tabs>
        <w:spacing w:after="240" w:line="276" w:lineRule="auto"/>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7914FB">
      <w:pPr>
        <w:pStyle w:val="Cabealho"/>
        <w:tabs>
          <w:tab w:val="clear" w:pos="4419"/>
          <w:tab w:val="clear" w:pos="8838"/>
        </w:tabs>
        <w:spacing w:after="240" w:line="276" w:lineRule="auto"/>
        <w:jc w:val="both"/>
        <w:rPr>
          <w:color w:val="000000" w:themeColor="text1"/>
          <w:sz w:val="24"/>
          <w:szCs w:val="24"/>
        </w:rPr>
      </w:pPr>
    </w:p>
    <w:p w:rsidR="008D27C4" w:rsidRPr="00CB1BD9" w:rsidRDefault="008D27C4" w:rsidP="007914FB">
      <w:pPr>
        <w:pStyle w:val="Cabealho"/>
        <w:tabs>
          <w:tab w:val="clear" w:pos="4419"/>
          <w:tab w:val="clear" w:pos="8838"/>
        </w:tabs>
        <w:spacing w:after="240" w:line="276" w:lineRule="auto"/>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Default="008D27C4" w:rsidP="007914FB">
      <w:pPr>
        <w:pStyle w:val="Cabealho"/>
        <w:tabs>
          <w:tab w:val="clear" w:pos="4419"/>
          <w:tab w:val="clear" w:pos="8838"/>
        </w:tabs>
        <w:spacing w:after="240" w:line="276" w:lineRule="auto"/>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7914FB" w:rsidRPr="008E24C5" w:rsidRDefault="007914FB" w:rsidP="002E383B">
      <w:pPr>
        <w:pStyle w:val="Cabealho"/>
        <w:tabs>
          <w:tab w:val="clear" w:pos="4419"/>
          <w:tab w:val="clear" w:pos="8838"/>
        </w:tabs>
        <w:jc w:val="both"/>
        <w:rPr>
          <w:b/>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lastRenderedPageBreak/>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174976" w:rsidRPr="008E24C5" w:rsidRDefault="00174976" w:rsidP="00174976">
      <w:pPr>
        <w:pStyle w:val="Cabealho"/>
        <w:tabs>
          <w:tab w:val="clear" w:pos="4419"/>
          <w:tab w:val="clear" w:pos="8838"/>
        </w:tabs>
        <w:spacing w:line="276" w:lineRule="auto"/>
        <w:jc w:val="both"/>
        <w:rPr>
          <w:b/>
          <w:color w:val="000000" w:themeColor="text1"/>
          <w:sz w:val="24"/>
          <w:szCs w:val="24"/>
        </w:rPr>
      </w:pP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 xml:space="preserve"> </w:t>
      </w:r>
    </w:p>
    <w:p w:rsidR="00E11160" w:rsidRPr="008E24C5" w:rsidRDefault="00E11160" w:rsidP="00174976">
      <w:pPr>
        <w:autoSpaceDE w:val="0"/>
        <w:autoSpaceDN w:val="0"/>
        <w:adjustRightInd w:val="0"/>
        <w:spacing w:line="276" w:lineRule="auto"/>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Default="00E11160" w:rsidP="00174976">
      <w:pPr>
        <w:autoSpaceDE w:val="0"/>
        <w:autoSpaceDN w:val="0"/>
        <w:adjustRightInd w:val="0"/>
        <w:spacing w:line="276" w:lineRule="auto"/>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174976" w:rsidRPr="008E24C5" w:rsidRDefault="00174976" w:rsidP="00174976">
      <w:pPr>
        <w:autoSpaceDE w:val="0"/>
        <w:autoSpaceDN w:val="0"/>
        <w:adjustRightInd w:val="0"/>
        <w:spacing w:line="276" w:lineRule="auto"/>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lastRenderedPageBreak/>
        <w:t xml:space="preserve">10.10- </w:t>
      </w:r>
      <w:r w:rsidRPr="008E24C5">
        <w:rPr>
          <w:color w:val="000000" w:themeColor="text1"/>
          <w:sz w:val="24"/>
          <w:szCs w:val="24"/>
        </w:rPr>
        <w:t>A intimação dos atos referidos no inciso I do subitem 1</w:t>
      </w:r>
      <w:r w:rsidR="007914FB">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057812">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57812" w:rsidRPr="002B4585" w:rsidRDefault="00057812" w:rsidP="00057812">
      <w:pPr>
        <w:spacing w:before="280" w:line="276" w:lineRule="auto"/>
        <w:jc w:val="both"/>
        <w:rPr>
          <w:rFonts w:eastAsia="Calibri"/>
          <w:sz w:val="24"/>
          <w:szCs w:val="24"/>
        </w:rPr>
      </w:pPr>
      <w:r>
        <w:rPr>
          <w:rFonts w:eastAsia="Calibri"/>
          <w:bCs/>
          <w:color w:val="000000"/>
          <w:sz w:val="24"/>
          <w:szCs w:val="24"/>
        </w:rPr>
        <w:t>11</w:t>
      </w:r>
      <w:r w:rsidRPr="002B4585">
        <w:rPr>
          <w:rFonts w:eastAsia="Calibri"/>
          <w:bCs/>
          <w:color w:val="000000"/>
          <w:sz w:val="24"/>
          <w:szCs w:val="24"/>
        </w:rPr>
        <w:t>.1</w:t>
      </w:r>
      <w:r w:rsidRPr="002B4585">
        <w:rPr>
          <w:rFonts w:eastAsia="Calibri"/>
          <w:b/>
          <w:bCs/>
          <w:color w:val="000000"/>
          <w:sz w:val="24"/>
          <w:szCs w:val="24"/>
        </w:rPr>
        <w:t xml:space="preserve"> – </w:t>
      </w:r>
      <w:r w:rsidRPr="002B4585">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.3.1 – As penalidades de que tratam o subitem anterior, serão aplicadas na forma abaixo:</w:t>
      </w:r>
    </w:p>
    <w:p w:rsidR="00057812" w:rsidRPr="002B4585" w:rsidRDefault="00057812" w:rsidP="00057812">
      <w:pPr>
        <w:numPr>
          <w:ilvl w:val="0"/>
          <w:numId w:val="42"/>
        </w:numPr>
        <w:suppressAutoHyphens/>
        <w:spacing w:before="280" w:line="276" w:lineRule="auto"/>
        <w:jc w:val="both"/>
        <w:rPr>
          <w:rFonts w:eastAsia="Calibri"/>
          <w:sz w:val="24"/>
          <w:szCs w:val="24"/>
        </w:rPr>
      </w:pPr>
      <w:r w:rsidRPr="002B4585">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57812" w:rsidRPr="002B4585" w:rsidRDefault="00057812" w:rsidP="00057812">
      <w:pPr>
        <w:numPr>
          <w:ilvl w:val="0"/>
          <w:numId w:val="42"/>
        </w:numPr>
        <w:suppressAutoHyphens/>
        <w:spacing w:before="280" w:line="276" w:lineRule="auto"/>
        <w:jc w:val="both"/>
        <w:rPr>
          <w:rFonts w:eastAsia="Calibri"/>
          <w:sz w:val="24"/>
          <w:szCs w:val="24"/>
        </w:rPr>
      </w:pPr>
      <w:r w:rsidRPr="002B4585">
        <w:rPr>
          <w:rFonts w:eastAsia="Calibri"/>
          <w:sz w:val="24"/>
          <w:szCs w:val="24"/>
        </w:rPr>
        <w:t>Falhar, fraudar, atrasar a entrega dos materiais, ficará impedido de licitar e contratar com o Município por, no mínimo 90 (noventa) dias até 02 (dois) anos;</w:t>
      </w:r>
    </w:p>
    <w:p w:rsidR="00057812" w:rsidRPr="002B4585" w:rsidRDefault="00057812" w:rsidP="00057812">
      <w:pPr>
        <w:numPr>
          <w:ilvl w:val="0"/>
          <w:numId w:val="42"/>
        </w:numPr>
        <w:suppressAutoHyphens/>
        <w:spacing w:before="280" w:line="276" w:lineRule="auto"/>
        <w:jc w:val="both"/>
        <w:rPr>
          <w:rFonts w:eastAsia="Calibri"/>
          <w:sz w:val="24"/>
          <w:szCs w:val="24"/>
        </w:rPr>
      </w:pPr>
      <w:r w:rsidRPr="002B4585">
        <w:rPr>
          <w:rFonts w:eastAsia="Calibri"/>
          <w:sz w:val="24"/>
          <w:szCs w:val="24"/>
        </w:rPr>
        <w:t>Apresentação de documentação falsa, cometer fraude fiscal e comportar-se de modo inidôneo, será impedido de licitar e contratar com o Município por, no mínimo 02 (dois) anos até 05 (cinco) anos.</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.4 – A CONTRATADA ficará sujeita às seguintes penalidades, garantidas a prévia defesa, pela inexecução total ou parcial do Edital:</w:t>
      </w:r>
    </w:p>
    <w:p w:rsidR="00057812" w:rsidRPr="002B4585" w:rsidRDefault="00057812" w:rsidP="00057812">
      <w:pPr>
        <w:spacing w:before="280" w:line="276" w:lineRule="auto"/>
        <w:jc w:val="both"/>
        <w:rPr>
          <w:rFonts w:eastAsia="Calibri"/>
          <w:sz w:val="24"/>
          <w:szCs w:val="24"/>
        </w:rPr>
      </w:pPr>
      <w:r w:rsidRPr="002B4585">
        <w:rPr>
          <w:rFonts w:eastAsia="Calibri"/>
          <w:sz w:val="24"/>
          <w:szCs w:val="24"/>
        </w:rPr>
        <w:t>I - advertência;</w:t>
      </w:r>
    </w:p>
    <w:p w:rsidR="00057812" w:rsidRPr="002B4585" w:rsidRDefault="00057812" w:rsidP="00057812">
      <w:pPr>
        <w:spacing w:before="280" w:line="276" w:lineRule="auto"/>
        <w:jc w:val="both"/>
        <w:rPr>
          <w:rFonts w:eastAsia="Calibri"/>
          <w:sz w:val="24"/>
          <w:szCs w:val="24"/>
        </w:rPr>
      </w:pPr>
      <w:r w:rsidRPr="002B4585">
        <w:rPr>
          <w:rFonts w:eastAsia="Calibri"/>
          <w:sz w:val="24"/>
          <w:szCs w:val="24"/>
        </w:rPr>
        <w:t>II – multa(s):</w:t>
      </w:r>
    </w:p>
    <w:p w:rsidR="00057812" w:rsidRPr="002B4585" w:rsidRDefault="00057812" w:rsidP="00057812">
      <w:pPr>
        <w:spacing w:before="280" w:line="276" w:lineRule="auto"/>
        <w:jc w:val="both"/>
        <w:rPr>
          <w:rFonts w:eastAsia="Calibri"/>
          <w:sz w:val="24"/>
          <w:szCs w:val="24"/>
        </w:rPr>
      </w:pPr>
      <w:r w:rsidRPr="002B4585">
        <w:rPr>
          <w:rFonts w:eastAsia="Calibri"/>
          <w:sz w:val="24"/>
          <w:szCs w:val="24"/>
        </w:rPr>
        <w:t>III- Em caso de inexecução, total ou parcial, o(s) licitante(s) vencedor(es) poderá(ão) sofrer, sem prejuízo do previsto nos artigos 86 à 88 da Lei Federal nº 8666/93, as seguintes penalidades:</w:t>
      </w:r>
    </w:p>
    <w:p w:rsidR="00057812" w:rsidRPr="00057812" w:rsidRDefault="00057812" w:rsidP="00057812">
      <w:pPr>
        <w:pStyle w:val="PargrafodaLista"/>
        <w:numPr>
          <w:ilvl w:val="0"/>
          <w:numId w:val="43"/>
        </w:numPr>
        <w:spacing w:before="280" w:line="276" w:lineRule="auto"/>
        <w:jc w:val="both"/>
        <w:rPr>
          <w:rFonts w:eastAsia="Calibri"/>
        </w:rPr>
      </w:pPr>
      <w:r w:rsidRPr="00057812">
        <w:rPr>
          <w:rFonts w:eastAsia="Calibri"/>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057812" w:rsidRPr="00057812" w:rsidRDefault="00057812" w:rsidP="00057812">
      <w:pPr>
        <w:pStyle w:val="PargrafodaLista"/>
        <w:numPr>
          <w:ilvl w:val="0"/>
          <w:numId w:val="43"/>
        </w:numPr>
        <w:spacing w:before="280" w:line="276" w:lineRule="auto"/>
        <w:jc w:val="both"/>
      </w:pPr>
      <w:r w:rsidRPr="00057812">
        <w:rPr>
          <w:rFonts w:eastAsia="Calibri"/>
        </w:rPr>
        <w:t>pelo descumprimento de qualquer outra obrigação: multa de 5% do valor total do contrato;</w:t>
      </w:r>
    </w:p>
    <w:p w:rsidR="00057812" w:rsidRPr="002B4585" w:rsidRDefault="00057812" w:rsidP="00057812">
      <w:pPr>
        <w:pStyle w:val="PargrafodaLista12"/>
        <w:numPr>
          <w:ilvl w:val="0"/>
          <w:numId w:val="43"/>
        </w:numPr>
        <w:spacing w:before="280" w:after="200" w:line="276" w:lineRule="auto"/>
        <w:jc w:val="both"/>
        <w:rPr>
          <w:rFonts w:eastAsia="Calibri"/>
          <w:sz w:val="24"/>
          <w:szCs w:val="24"/>
        </w:rPr>
      </w:pPr>
      <w:r w:rsidRPr="002B4585">
        <w:rPr>
          <w:rFonts w:eastAsia="Calibri"/>
          <w:sz w:val="24"/>
          <w:szCs w:val="24"/>
        </w:rPr>
        <w:t>suspensão temporária de participação em licitação e impedimento de contratar com a Administração pelo prazo não superior a 2 (dois) anos; e,</w:t>
      </w:r>
    </w:p>
    <w:p w:rsidR="00057812" w:rsidRPr="002B4585" w:rsidRDefault="00057812" w:rsidP="00057812">
      <w:pPr>
        <w:pStyle w:val="PargrafodaLista12"/>
        <w:numPr>
          <w:ilvl w:val="0"/>
          <w:numId w:val="43"/>
        </w:numPr>
        <w:spacing w:before="280" w:after="200" w:line="276" w:lineRule="auto"/>
        <w:jc w:val="both"/>
        <w:rPr>
          <w:sz w:val="24"/>
          <w:szCs w:val="24"/>
        </w:rPr>
      </w:pPr>
      <w:r w:rsidRPr="002B4585">
        <w:rPr>
          <w:rFonts w:eastAsia="Calibri"/>
          <w:sz w:val="24"/>
          <w:szCs w:val="24"/>
        </w:rPr>
        <w:t>Declaração de inidoneidade para licitar ou contratar com a Administração;</w:t>
      </w:r>
    </w:p>
    <w:p w:rsidR="00057812" w:rsidRPr="002B4585" w:rsidRDefault="00057812" w:rsidP="00057812">
      <w:pPr>
        <w:pStyle w:val="PargrafodaLista12"/>
        <w:numPr>
          <w:ilvl w:val="0"/>
          <w:numId w:val="43"/>
        </w:numPr>
        <w:spacing w:before="280" w:after="200" w:line="276" w:lineRule="auto"/>
        <w:jc w:val="both"/>
        <w:rPr>
          <w:rFonts w:eastAsia="Calibri"/>
          <w:sz w:val="24"/>
          <w:szCs w:val="24"/>
        </w:rPr>
      </w:pPr>
      <w:r w:rsidRPr="002B4585">
        <w:rPr>
          <w:rFonts w:eastAsia="Calibri"/>
          <w:sz w:val="24"/>
          <w:szCs w:val="24"/>
        </w:rPr>
        <w:t>O atraso na prestação dos serviços por mais de 24 (vinte e quatro) horas, ensejará a rescisão contratual, sem prejuízo da multa cabível;</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57812" w:rsidRPr="002B4585" w:rsidRDefault="00057812" w:rsidP="00057812">
      <w:pPr>
        <w:spacing w:before="280" w:line="276" w:lineRule="auto"/>
        <w:jc w:val="both"/>
        <w:rPr>
          <w:rFonts w:eastAsia="Calibri"/>
          <w:sz w:val="24"/>
          <w:szCs w:val="24"/>
        </w:rPr>
      </w:pPr>
      <w:r>
        <w:rPr>
          <w:rFonts w:eastAsia="Calibri"/>
          <w:sz w:val="24"/>
          <w:szCs w:val="24"/>
        </w:rPr>
        <w:t>11</w:t>
      </w:r>
      <w:r w:rsidRPr="002B4585">
        <w:rPr>
          <w:rFonts w:eastAsia="Calibri"/>
          <w:sz w:val="24"/>
          <w:szCs w:val="24"/>
        </w:rPr>
        <w:t xml:space="preserve">.8 – Para as penalidades previstas nos subitens </w:t>
      </w:r>
      <w:r>
        <w:rPr>
          <w:rFonts w:eastAsia="Calibri"/>
          <w:sz w:val="24"/>
          <w:szCs w:val="24"/>
        </w:rPr>
        <w:t>11</w:t>
      </w:r>
      <w:r w:rsidRPr="002B4585">
        <w:rPr>
          <w:rFonts w:eastAsia="Calibri"/>
          <w:sz w:val="24"/>
          <w:szCs w:val="24"/>
        </w:rPr>
        <w:t xml:space="preserve">.1 ao </w:t>
      </w:r>
      <w:r>
        <w:rPr>
          <w:rFonts w:eastAsia="Calibri"/>
          <w:sz w:val="24"/>
          <w:szCs w:val="24"/>
        </w:rPr>
        <w:t>11</w:t>
      </w:r>
      <w:r w:rsidRPr="002B4585">
        <w:rPr>
          <w:rFonts w:eastAsia="Calibri"/>
          <w:sz w:val="24"/>
          <w:szCs w:val="24"/>
        </w:rPr>
        <w:t>.7 será garantido o direito ao contraditório e ampla defesa;</w:t>
      </w:r>
    </w:p>
    <w:p w:rsidR="00057812" w:rsidRPr="002B4585" w:rsidRDefault="00057812" w:rsidP="00057812">
      <w:pPr>
        <w:spacing w:before="280" w:line="276" w:lineRule="auto"/>
        <w:jc w:val="both"/>
        <w:rPr>
          <w:rFonts w:eastAsia="Calibri"/>
          <w:sz w:val="24"/>
          <w:szCs w:val="24"/>
        </w:rPr>
      </w:pPr>
      <w:r w:rsidRPr="002B4585">
        <w:rPr>
          <w:rFonts w:eastAsia="Calibri"/>
          <w:sz w:val="24"/>
          <w:szCs w:val="24"/>
        </w:rPr>
        <w:t>6.9 - As penalidades só poderão ser relevadas nas hipóteses de caso fortuito ou força maior, devidamente justificados e comprovados, a juízo da Administração;</w:t>
      </w:r>
    </w:p>
    <w:p w:rsidR="00057812" w:rsidRPr="002B4585" w:rsidRDefault="00057812" w:rsidP="00057812">
      <w:pPr>
        <w:spacing w:before="280" w:line="276" w:lineRule="auto"/>
        <w:jc w:val="both"/>
        <w:rPr>
          <w:rFonts w:eastAsia="Calibri"/>
          <w:sz w:val="24"/>
          <w:szCs w:val="24"/>
        </w:rPr>
      </w:pPr>
      <w:r w:rsidRPr="002B4585">
        <w:rPr>
          <w:rFonts w:eastAsia="Calibri"/>
          <w:sz w:val="24"/>
          <w:szCs w:val="24"/>
        </w:rPr>
        <w:t>6.10 – Constituirão motivos para rescisão do contrato, independente da conclusão do seu prazo:</w:t>
      </w:r>
    </w:p>
    <w:p w:rsidR="00057812" w:rsidRPr="002B4585" w:rsidRDefault="00057812" w:rsidP="00057812">
      <w:pPr>
        <w:pStyle w:val="PargrafodaLista12"/>
        <w:numPr>
          <w:ilvl w:val="1"/>
          <w:numId w:val="29"/>
        </w:numPr>
        <w:spacing w:before="280" w:after="200" w:line="276" w:lineRule="auto"/>
        <w:ind w:left="426" w:hanging="141"/>
        <w:jc w:val="both"/>
        <w:rPr>
          <w:rFonts w:eastAsia="Calibri"/>
          <w:sz w:val="24"/>
          <w:szCs w:val="24"/>
        </w:rPr>
      </w:pPr>
      <w:r w:rsidRPr="002B4585">
        <w:rPr>
          <w:rFonts w:eastAsia="Calibri"/>
          <w:sz w:val="24"/>
          <w:szCs w:val="24"/>
        </w:rPr>
        <w:t>Razões de interesse público</w:t>
      </w:r>
    </w:p>
    <w:p w:rsidR="00057812" w:rsidRPr="002B4585" w:rsidRDefault="00057812" w:rsidP="00057812">
      <w:pPr>
        <w:pStyle w:val="PargrafodaLista12"/>
        <w:numPr>
          <w:ilvl w:val="1"/>
          <w:numId w:val="29"/>
        </w:numPr>
        <w:spacing w:before="280" w:after="200" w:line="276" w:lineRule="auto"/>
        <w:ind w:left="426" w:hanging="141"/>
        <w:jc w:val="both"/>
        <w:rPr>
          <w:rFonts w:eastAsia="Calibri"/>
          <w:sz w:val="24"/>
          <w:szCs w:val="24"/>
        </w:rPr>
      </w:pPr>
      <w:r w:rsidRPr="002B4585">
        <w:rPr>
          <w:rFonts w:eastAsia="Calibri"/>
          <w:sz w:val="24"/>
          <w:szCs w:val="24"/>
        </w:rPr>
        <w:t>Reiterada desobediência dos preceitos estabelecidos;</w:t>
      </w:r>
    </w:p>
    <w:p w:rsidR="00057812" w:rsidRPr="002B4585" w:rsidRDefault="00057812" w:rsidP="00057812">
      <w:pPr>
        <w:pStyle w:val="PargrafodaLista12"/>
        <w:numPr>
          <w:ilvl w:val="1"/>
          <w:numId w:val="29"/>
        </w:numPr>
        <w:spacing w:before="280" w:after="200" w:line="276" w:lineRule="auto"/>
        <w:ind w:left="426" w:hanging="141"/>
        <w:jc w:val="both"/>
        <w:rPr>
          <w:rFonts w:eastAsia="Calibri"/>
          <w:sz w:val="24"/>
          <w:szCs w:val="24"/>
        </w:rPr>
      </w:pPr>
      <w:r w:rsidRPr="002B4585">
        <w:rPr>
          <w:rFonts w:eastAsia="Calibri"/>
          <w:sz w:val="24"/>
          <w:szCs w:val="24"/>
        </w:rPr>
        <w:t>Falta grave a Juízo do Município;</w:t>
      </w:r>
    </w:p>
    <w:p w:rsidR="00057812" w:rsidRPr="002B4585" w:rsidRDefault="00057812" w:rsidP="00057812">
      <w:pPr>
        <w:pStyle w:val="PargrafodaLista12"/>
        <w:numPr>
          <w:ilvl w:val="1"/>
          <w:numId w:val="29"/>
        </w:numPr>
        <w:spacing w:before="280" w:after="200" w:line="276" w:lineRule="auto"/>
        <w:ind w:left="426" w:hanging="141"/>
        <w:jc w:val="both"/>
        <w:rPr>
          <w:rFonts w:eastAsia="Calibri"/>
          <w:sz w:val="24"/>
          <w:szCs w:val="24"/>
        </w:rPr>
      </w:pPr>
      <w:r w:rsidRPr="002B4585">
        <w:rPr>
          <w:rFonts w:eastAsia="Calibri"/>
          <w:sz w:val="24"/>
          <w:szCs w:val="24"/>
        </w:rPr>
        <w:t>Falência ou insolvência;</w:t>
      </w:r>
    </w:p>
    <w:p w:rsidR="00057812" w:rsidRPr="002B4585" w:rsidRDefault="00057812" w:rsidP="00057812">
      <w:pPr>
        <w:pStyle w:val="PargrafodaLista12"/>
        <w:numPr>
          <w:ilvl w:val="1"/>
          <w:numId w:val="29"/>
        </w:numPr>
        <w:spacing w:before="280" w:after="200" w:line="276" w:lineRule="auto"/>
        <w:ind w:left="426" w:hanging="141"/>
        <w:jc w:val="both"/>
        <w:rPr>
          <w:sz w:val="24"/>
          <w:szCs w:val="24"/>
        </w:rPr>
      </w:pPr>
      <w:r w:rsidRPr="002B4585">
        <w:rPr>
          <w:rFonts w:eastAsia="Calibri"/>
          <w:sz w:val="24"/>
          <w:szCs w:val="24"/>
        </w:rPr>
        <w:lastRenderedPageBreak/>
        <w:t>Inexecução total ou parcial do contrato;</w:t>
      </w:r>
    </w:p>
    <w:p w:rsidR="00057812" w:rsidRPr="002B4585" w:rsidRDefault="00057812" w:rsidP="00057812">
      <w:pPr>
        <w:pStyle w:val="PargrafodaLista12"/>
        <w:numPr>
          <w:ilvl w:val="1"/>
          <w:numId w:val="29"/>
        </w:numPr>
        <w:spacing w:before="280" w:after="200" w:line="276" w:lineRule="auto"/>
        <w:ind w:left="426" w:hanging="141"/>
        <w:jc w:val="both"/>
        <w:rPr>
          <w:rFonts w:eastAsia="Calibri"/>
          <w:sz w:val="24"/>
          <w:szCs w:val="24"/>
        </w:rPr>
      </w:pPr>
      <w:r w:rsidRPr="002B4585">
        <w:rPr>
          <w:sz w:val="24"/>
          <w:szCs w:val="24"/>
        </w:rPr>
        <w:t xml:space="preserve">     </w:t>
      </w:r>
      <w:r w:rsidRPr="002B4585">
        <w:rPr>
          <w:rFonts w:eastAsia="Calibri"/>
          <w:sz w:val="24"/>
          <w:szCs w:val="24"/>
        </w:rPr>
        <w:t>Alteração social ou modificação da finalidade ou estrutura da empresa, que venha a prejudicar a execução do contrato;</w:t>
      </w:r>
    </w:p>
    <w:p w:rsidR="00057812" w:rsidRPr="002B4585" w:rsidRDefault="00057812" w:rsidP="00057812">
      <w:pPr>
        <w:pStyle w:val="PargrafodaLista12"/>
        <w:numPr>
          <w:ilvl w:val="1"/>
          <w:numId w:val="29"/>
        </w:numPr>
        <w:spacing w:before="280" w:after="200" w:line="276" w:lineRule="auto"/>
        <w:ind w:left="426" w:hanging="141"/>
        <w:jc w:val="both"/>
        <w:rPr>
          <w:rFonts w:eastAsia="Calibri"/>
          <w:sz w:val="24"/>
          <w:szCs w:val="24"/>
        </w:rPr>
      </w:pPr>
      <w:r w:rsidRPr="002B4585">
        <w:rPr>
          <w:rFonts w:eastAsia="Calibri"/>
          <w:sz w:val="24"/>
          <w:szCs w:val="24"/>
        </w:rPr>
        <w:t>Mudanças na legislação em vigor sobre licitações, impossibilitando a execução do presente contrato;</w:t>
      </w:r>
    </w:p>
    <w:p w:rsidR="00057812" w:rsidRPr="002B4585" w:rsidRDefault="00057812" w:rsidP="00057812">
      <w:pPr>
        <w:pStyle w:val="PargrafodaLista12"/>
        <w:numPr>
          <w:ilvl w:val="1"/>
          <w:numId w:val="29"/>
        </w:numPr>
        <w:spacing w:before="280" w:after="200" w:line="276" w:lineRule="auto"/>
        <w:ind w:left="426" w:hanging="141"/>
        <w:jc w:val="both"/>
        <w:rPr>
          <w:sz w:val="24"/>
          <w:szCs w:val="24"/>
        </w:rPr>
      </w:pPr>
      <w:r w:rsidRPr="002B4585">
        <w:rPr>
          <w:rFonts w:eastAsia="Calibri"/>
          <w:sz w:val="24"/>
          <w:szCs w:val="24"/>
        </w:rPr>
        <w:t>Descumprimento de qualquer cláusula contratual;</w:t>
      </w:r>
    </w:p>
    <w:p w:rsidR="00057812" w:rsidRPr="002B4585" w:rsidRDefault="00057812" w:rsidP="00057812">
      <w:pPr>
        <w:pStyle w:val="PargrafodaLista12"/>
        <w:numPr>
          <w:ilvl w:val="1"/>
          <w:numId w:val="29"/>
        </w:numPr>
        <w:spacing w:before="280" w:after="200" w:line="276" w:lineRule="auto"/>
        <w:ind w:left="426" w:hanging="141"/>
        <w:jc w:val="both"/>
        <w:rPr>
          <w:sz w:val="24"/>
          <w:szCs w:val="24"/>
        </w:rPr>
      </w:pPr>
      <w:r w:rsidRPr="002B4585">
        <w:rPr>
          <w:sz w:val="24"/>
          <w:szCs w:val="24"/>
        </w:rPr>
        <w:t xml:space="preserve">     </w:t>
      </w:r>
      <w:r w:rsidRPr="002B4585">
        <w:rPr>
          <w:rFonts w:eastAsia="Calibri"/>
          <w:sz w:val="24"/>
          <w:szCs w:val="24"/>
        </w:rPr>
        <w:t>Ocorrência de caso fortuito ou de força maior, regularmente comprovada, impeditiva da execução do acordado entre as partes;</w:t>
      </w:r>
    </w:p>
    <w:p w:rsidR="00057812" w:rsidRPr="002B4585" w:rsidRDefault="00057812" w:rsidP="00057812">
      <w:pPr>
        <w:pStyle w:val="PargrafodaLista12"/>
        <w:numPr>
          <w:ilvl w:val="1"/>
          <w:numId w:val="29"/>
        </w:numPr>
        <w:spacing w:after="240" w:line="276" w:lineRule="auto"/>
        <w:ind w:left="426" w:hanging="141"/>
        <w:jc w:val="both"/>
        <w:rPr>
          <w:rFonts w:eastAsia="Calibri"/>
          <w:b/>
          <w:bCs/>
          <w:color w:val="000000"/>
          <w:sz w:val="24"/>
          <w:szCs w:val="24"/>
        </w:rPr>
      </w:pPr>
      <w:r w:rsidRPr="002B4585">
        <w:rPr>
          <w:sz w:val="24"/>
          <w:szCs w:val="24"/>
        </w:rPr>
        <w:t xml:space="preserve">     </w:t>
      </w:r>
      <w:r w:rsidRPr="002B4585">
        <w:rPr>
          <w:rFonts w:eastAsia="Calibri"/>
          <w:sz w:val="24"/>
          <w:szCs w:val="24"/>
        </w:rPr>
        <w:t>Por acordo entre as partes, reduzido a termo, desde que haja conveniência para o Município.</w:t>
      </w:r>
    </w:p>
    <w:p w:rsidR="00857B2D" w:rsidRPr="008E24C5" w:rsidRDefault="00857B2D" w:rsidP="00057812">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12- DO PAGAMENTO</w:t>
      </w:r>
    </w:p>
    <w:p w:rsidR="00057812" w:rsidRPr="002B4585" w:rsidRDefault="00057812" w:rsidP="00057812">
      <w:pPr>
        <w:spacing w:after="240" w:line="276" w:lineRule="auto"/>
        <w:jc w:val="both"/>
        <w:rPr>
          <w:sz w:val="24"/>
          <w:szCs w:val="24"/>
        </w:rPr>
      </w:pPr>
      <w:r>
        <w:rPr>
          <w:sz w:val="24"/>
          <w:szCs w:val="24"/>
        </w:rPr>
        <w:t>12</w:t>
      </w:r>
      <w:r w:rsidRPr="002B458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57812" w:rsidRPr="002B4585" w:rsidRDefault="00057812" w:rsidP="00057812">
      <w:pPr>
        <w:spacing w:after="240" w:line="276" w:lineRule="auto"/>
        <w:jc w:val="both"/>
        <w:rPr>
          <w:sz w:val="24"/>
          <w:szCs w:val="24"/>
        </w:rPr>
      </w:pPr>
      <w:r>
        <w:rPr>
          <w:sz w:val="24"/>
          <w:szCs w:val="24"/>
        </w:rPr>
        <w:t>12</w:t>
      </w:r>
      <w:r w:rsidRPr="002B4585">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057812" w:rsidRPr="002B4585" w:rsidRDefault="00057812" w:rsidP="00057812">
      <w:pPr>
        <w:spacing w:after="240" w:line="276" w:lineRule="auto"/>
        <w:jc w:val="both"/>
        <w:rPr>
          <w:sz w:val="24"/>
          <w:szCs w:val="24"/>
        </w:rPr>
      </w:pPr>
      <w:r>
        <w:rPr>
          <w:sz w:val="24"/>
          <w:szCs w:val="24"/>
        </w:rPr>
        <w:t>12</w:t>
      </w:r>
      <w:r w:rsidRPr="002B4585">
        <w:rPr>
          <w:sz w:val="24"/>
          <w:szCs w:val="24"/>
        </w:rPr>
        <w:t>.3 – O pagamento será suspenso se observado algum descumprimento das obrigações assumidas pela CONTRATADA, no que se refere à habilitação e qualificação exigidas na licitação.</w:t>
      </w:r>
    </w:p>
    <w:p w:rsidR="00057812" w:rsidRPr="002B4585" w:rsidRDefault="00057812" w:rsidP="00057812">
      <w:pPr>
        <w:spacing w:after="240" w:line="276" w:lineRule="auto"/>
        <w:jc w:val="both"/>
        <w:rPr>
          <w:sz w:val="24"/>
          <w:szCs w:val="24"/>
        </w:rPr>
      </w:pPr>
      <w:r>
        <w:rPr>
          <w:sz w:val="24"/>
          <w:szCs w:val="24"/>
        </w:rPr>
        <w:t>12</w:t>
      </w:r>
      <w:r w:rsidRPr="002B4585">
        <w:rPr>
          <w:sz w:val="24"/>
          <w:szCs w:val="24"/>
        </w:rPr>
        <w:t>.4 – Qualquer pagamento somente será efetuado à CONTRATADA após as conferências do Controle Interno, e ainda, se a CONTRATADA não tiver nenhuma pendência de débito junto à CONTRATANTE, inclusive multa.</w:t>
      </w:r>
    </w:p>
    <w:p w:rsidR="00057812" w:rsidRPr="002B4585" w:rsidRDefault="00057812" w:rsidP="00057812">
      <w:pPr>
        <w:spacing w:after="240" w:line="276" w:lineRule="auto"/>
        <w:jc w:val="both"/>
        <w:rPr>
          <w:bCs/>
          <w:sz w:val="24"/>
          <w:szCs w:val="24"/>
        </w:rPr>
      </w:pPr>
      <w:r>
        <w:rPr>
          <w:sz w:val="24"/>
          <w:szCs w:val="24"/>
        </w:rPr>
        <w:t>12</w:t>
      </w:r>
      <w:r w:rsidRPr="002B4585">
        <w:rPr>
          <w:sz w:val="24"/>
          <w:szCs w:val="24"/>
        </w:rPr>
        <w:t>.5 – Fica vedada à CONTRATADA</w:t>
      </w:r>
      <w:r w:rsidRPr="002B4585">
        <w:rPr>
          <w:color w:val="FF0000"/>
          <w:sz w:val="24"/>
          <w:szCs w:val="24"/>
        </w:rPr>
        <w:t xml:space="preserve"> </w:t>
      </w:r>
      <w:r w:rsidRPr="002B4585">
        <w:rPr>
          <w:sz w:val="24"/>
          <w:szCs w:val="24"/>
        </w:rPr>
        <w:t>a cessão de créditos às Instituições Financeiras ou quaisquer outras, sob pena de rescisão contratual e demais sanções.</w:t>
      </w:r>
    </w:p>
    <w:p w:rsidR="00057812" w:rsidRPr="002B4585" w:rsidRDefault="00057812" w:rsidP="00057812">
      <w:pPr>
        <w:spacing w:after="240" w:line="276" w:lineRule="auto"/>
        <w:jc w:val="both"/>
        <w:rPr>
          <w:bCs/>
          <w:sz w:val="24"/>
          <w:szCs w:val="24"/>
        </w:rPr>
      </w:pPr>
      <w:r>
        <w:rPr>
          <w:bCs/>
          <w:sz w:val="24"/>
          <w:szCs w:val="24"/>
        </w:rPr>
        <w:t>12</w:t>
      </w:r>
      <w:r w:rsidRPr="002B4585">
        <w:rPr>
          <w:bCs/>
          <w:sz w:val="24"/>
          <w:szCs w:val="24"/>
        </w:rPr>
        <w:t>.6</w:t>
      </w:r>
      <w:r w:rsidRPr="002B4585">
        <w:rPr>
          <w:b/>
          <w:bCs/>
          <w:sz w:val="24"/>
          <w:szCs w:val="24"/>
        </w:rPr>
        <w:t xml:space="preserve"> –</w:t>
      </w:r>
      <w:r w:rsidRPr="002B4585">
        <w:rPr>
          <w:bCs/>
          <w:sz w:val="24"/>
          <w:szCs w:val="24"/>
        </w:rPr>
        <w:t xml:space="preserve"> Juntamente com a Nota Fiscal , a Empresa Vencedora deverá apresentar os documentos abaixo relacionados, com validade atualizada, conforme art 55, inc XIII da Lei 8.666/93 :</w:t>
      </w:r>
    </w:p>
    <w:p w:rsidR="00057812" w:rsidRPr="002B4585" w:rsidRDefault="00057812" w:rsidP="00057812">
      <w:pPr>
        <w:spacing w:after="240" w:line="276" w:lineRule="auto"/>
        <w:jc w:val="both"/>
        <w:rPr>
          <w:bCs/>
          <w:sz w:val="24"/>
          <w:szCs w:val="24"/>
        </w:rPr>
      </w:pPr>
      <w:r>
        <w:rPr>
          <w:bCs/>
          <w:sz w:val="24"/>
          <w:szCs w:val="24"/>
        </w:rPr>
        <w:t>12</w:t>
      </w:r>
      <w:r w:rsidRPr="002B4585">
        <w:rPr>
          <w:bCs/>
          <w:sz w:val="24"/>
          <w:szCs w:val="24"/>
        </w:rPr>
        <w:t>.6.1 - Certidão de Regularidade com INSS - Certidão Unificada</w:t>
      </w:r>
    </w:p>
    <w:p w:rsidR="00057812" w:rsidRPr="002B4585" w:rsidRDefault="00057812" w:rsidP="00057812">
      <w:pPr>
        <w:spacing w:after="240" w:line="276" w:lineRule="auto"/>
        <w:jc w:val="both"/>
        <w:rPr>
          <w:bCs/>
          <w:sz w:val="24"/>
          <w:szCs w:val="24"/>
        </w:rPr>
      </w:pPr>
      <w:r>
        <w:rPr>
          <w:bCs/>
          <w:sz w:val="24"/>
          <w:szCs w:val="24"/>
        </w:rPr>
        <w:t>12</w:t>
      </w:r>
      <w:r w:rsidRPr="002B4585">
        <w:rPr>
          <w:bCs/>
          <w:sz w:val="24"/>
          <w:szCs w:val="24"/>
        </w:rPr>
        <w:t>.6.2 - Certidão de Regularidade com FGTS</w:t>
      </w:r>
    </w:p>
    <w:p w:rsidR="00057812" w:rsidRPr="002B4585" w:rsidRDefault="00057812" w:rsidP="00057812">
      <w:pPr>
        <w:spacing w:after="240" w:line="276" w:lineRule="auto"/>
        <w:jc w:val="both"/>
        <w:rPr>
          <w:bCs/>
          <w:sz w:val="24"/>
          <w:szCs w:val="24"/>
        </w:rPr>
      </w:pPr>
      <w:r>
        <w:rPr>
          <w:bCs/>
          <w:sz w:val="24"/>
          <w:szCs w:val="24"/>
        </w:rPr>
        <w:t>12</w:t>
      </w:r>
      <w:r w:rsidRPr="002B4585">
        <w:rPr>
          <w:bCs/>
          <w:sz w:val="24"/>
          <w:szCs w:val="24"/>
        </w:rPr>
        <w:t>.6.3 - Certidão Conjunta de Débitos Relativos a Tributos Federais e Dívida Ativa da União.</w:t>
      </w:r>
    </w:p>
    <w:p w:rsidR="00057812" w:rsidRPr="002B4585" w:rsidRDefault="00057812" w:rsidP="00057812">
      <w:pPr>
        <w:spacing w:after="240" w:line="276" w:lineRule="auto"/>
        <w:jc w:val="both"/>
        <w:rPr>
          <w:bCs/>
          <w:sz w:val="24"/>
          <w:szCs w:val="24"/>
        </w:rPr>
      </w:pPr>
      <w:r>
        <w:rPr>
          <w:bCs/>
          <w:sz w:val="24"/>
          <w:szCs w:val="24"/>
        </w:rPr>
        <w:lastRenderedPageBreak/>
        <w:t>12</w:t>
      </w:r>
      <w:r w:rsidRPr="002B4585">
        <w:rPr>
          <w:bCs/>
          <w:sz w:val="24"/>
          <w:szCs w:val="24"/>
        </w:rPr>
        <w:t>.6.4 - Certidão de Regularidade para com a Fazenda Estadual e a Certidão emitida pela Procuradoria Geral o Estado;</w:t>
      </w:r>
    </w:p>
    <w:p w:rsidR="00057812" w:rsidRPr="002B4585" w:rsidRDefault="00057812" w:rsidP="00057812">
      <w:pPr>
        <w:spacing w:after="240" w:line="276" w:lineRule="auto"/>
        <w:jc w:val="both"/>
        <w:rPr>
          <w:bCs/>
          <w:sz w:val="24"/>
          <w:szCs w:val="24"/>
        </w:rPr>
      </w:pPr>
      <w:r>
        <w:rPr>
          <w:bCs/>
          <w:sz w:val="24"/>
          <w:szCs w:val="24"/>
        </w:rPr>
        <w:t>12</w:t>
      </w:r>
      <w:r w:rsidRPr="002B4585">
        <w:rPr>
          <w:bCs/>
          <w:sz w:val="24"/>
          <w:szCs w:val="24"/>
        </w:rPr>
        <w:t>.6.5 - Certidão de Regularidade para com a Fazenda Municipal da sede da Licitante</w:t>
      </w:r>
    </w:p>
    <w:p w:rsidR="00057812" w:rsidRPr="002B4585" w:rsidRDefault="00057812" w:rsidP="00057812">
      <w:pPr>
        <w:spacing w:after="240" w:line="276" w:lineRule="auto"/>
        <w:jc w:val="both"/>
        <w:rPr>
          <w:bCs/>
          <w:sz w:val="24"/>
          <w:szCs w:val="24"/>
        </w:rPr>
      </w:pPr>
      <w:r>
        <w:rPr>
          <w:bCs/>
          <w:sz w:val="24"/>
          <w:szCs w:val="24"/>
        </w:rPr>
        <w:t>12</w:t>
      </w:r>
      <w:r w:rsidRPr="002B458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2B4585">
          <w:rPr>
            <w:rStyle w:val="Hyperlink"/>
            <w:bCs/>
            <w:sz w:val="24"/>
            <w:szCs w:val="24"/>
          </w:rPr>
          <w:t>HTTP://www.tst.jus.br</w:t>
        </w:r>
      </w:hyperlink>
      <w:r w:rsidRPr="002B4585">
        <w:rPr>
          <w:sz w:val="24"/>
          <w:szCs w:val="24"/>
        </w:rPr>
        <w:t>)</w:t>
      </w:r>
    </w:p>
    <w:p w:rsidR="008A6E70" w:rsidRPr="008E24C5" w:rsidRDefault="008A6E70" w:rsidP="00057812">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00057812">
        <w:rPr>
          <w:b/>
          <w:color w:val="000000" w:themeColor="text1"/>
          <w:sz w:val="24"/>
          <w:szCs w:val="24"/>
        </w:rPr>
        <w:t xml:space="preserve"> </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57812" w:rsidRPr="008E24C5" w:rsidRDefault="00057812" w:rsidP="00B53E30">
      <w:pPr>
        <w:spacing w:line="360" w:lineRule="auto"/>
        <w:jc w:val="both"/>
        <w:rPr>
          <w:color w:val="000000" w:themeColor="text1"/>
          <w:sz w:val="24"/>
          <w:szCs w:val="24"/>
        </w:rPr>
      </w:pPr>
    </w:p>
    <w:p w:rsidR="00E3223C" w:rsidRPr="00057812" w:rsidRDefault="00E3223C" w:rsidP="00057812">
      <w:pPr>
        <w:pStyle w:val="Cabealho"/>
        <w:tabs>
          <w:tab w:val="clear" w:pos="4419"/>
          <w:tab w:val="clear" w:pos="8838"/>
        </w:tabs>
        <w:spacing w:after="240" w:line="276" w:lineRule="auto"/>
        <w:jc w:val="both"/>
        <w:rPr>
          <w:b/>
          <w:color w:val="000000" w:themeColor="text1"/>
          <w:sz w:val="24"/>
          <w:szCs w:val="24"/>
        </w:rPr>
      </w:pPr>
      <w:r w:rsidRPr="00057812">
        <w:rPr>
          <w:b/>
          <w:color w:val="000000" w:themeColor="text1"/>
          <w:sz w:val="24"/>
          <w:szCs w:val="24"/>
        </w:rPr>
        <w:t>14</w:t>
      </w:r>
      <w:r w:rsidR="00474D3A" w:rsidRPr="00057812">
        <w:rPr>
          <w:b/>
          <w:color w:val="000000" w:themeColor="text1"/>
          <w:sz w:val="24"/>
          <w:szCs w:val="24"/>
        </w:rPr>
        <w:t xml:space="preserve"> </w:t>
      </w:r>
      <w:r w:rsidRPr="00057812">
        <w:rPr>
          <w:b/>
          <w:color w:val="000000" w:themeColor="text1"/>
          <w:sz w:val="24"/>
          <w:szCs w:val="24"/>
        </w:rPr>
        <w:t>-</w:t>
      </w:r>
      <w:r w:rsidR="00B53E30" w:rsidRPr="00057812">
        <w:rPr>
          <w:b/>
          <w:color w:val="000000" w:themeColor="text1"/>
          <w:sz w:val="24"/>
          <w:szCs w:val="24"/>
        </w:rPr>
        <w:t xml:space="preserve"> </w:t>
      </w:r>
      <w:r w:rsidRPr="00057812">
        <w:rPr>
          <w:b/>
          <w:color w:val="000000" w:themeColor="text1"/>
          <w:sz w:val="24"/>
          <w:szCs w:val="24"/>
        </w:rPr>
        <w:t xml:space="preserve">DO </w:t>
      </w:r>
      <w:r w:rsidR="00831221" w:rsidRPr="00057812">
        <w:rPr>
          <w:b/>
          <w:color w:val="000000" w:themeColor="text1"/>
          <w:sz w:val="24"/>
          <w:szCs w:val="24"/>
        </w:rPr>
        <w:t xml:space="preserve">PRAZO PARA ASSINATURA DO </w:t>
      </w:r>
      <w:r w:rsidRPr="00057812">
        <w:rPr>
          <w:b/>
          <w:color w:val="000000" w:themeColor="text1"/>
          <w:sz w:val="24"/>
          <w:szCs w:val="24"/>
        </w:rPr>
        <w:t>CONTRATO</w:t>
      </w:r>
    </w:p>
    <w:p w:rsidR="00057812" w:rsidRPr="00057812" w:rsidRDefault="00057812" w:rsidP="00057812">
      <w:pPr>
        <w:spacing w:after="240" w:line="276" w:lineRule="auto"/>
        <w:jc w:val="both"/>
        <w:rPr>
          <w:sz w:val="24"/>
          <w:szCs w:val="24"/>
        </w:rPr>
      </w:pPr>
      <w:r w:rsidRPr="00057812">
        <w:rPr>
          <w:sz w:val="24"/>
          <w:szCs w:val="24"/>
        </w:rPr>
        <w:t>1</w:t>
      </w:r>
      <w:r>
        <w:rPr>
          <w:sz w:val="24"/>
          <w:szCs w:val="24"/>
        </w:rPr>
        <w:t>4</w:t>
      </w:r>
      <w:r w:rsidRPr="00057812">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057812" w:rsidRPr="00057812" w:rsidRDefault="00057812" w:rsidP="00057812">
      <w:pPr>
        <w:spacing w:after="240" w:line="276" w:lineRule="auto"/>
        <w:jc w:val="both"/>
        <w:rPr>
          <w:color w:val="222222"/>
          <w:sz w:val="24"/>
          <w:szCs w:val="24"/>
        </w:rPr>
      </w:pPr>
      <w:r w:rsidRPr="00057812">
        <w:rPr>
          <w:sz w:val="24"/>
          <w:szCs w:val="24"/>
        </w:rPr>
        <w:t>1</w:t>
      </w:r>
      <w:r>
        <w:rPr>
          <w:sz w:val="24"/>
          <w:szCs w:val="24"/>
        </w:rPr>
        <w:t>4</w:t>
      </w:r>
      <w:r w:rsidRPr="00057812">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057812" w:rsidRPr="00057812" w:rsidRDefault="00057812" w:rsidP="00057812">
      <w:pPr>
        <w:spacing w:after="240" w:line="276" w:lineRule="auto"/>
        <w:jc w:val="both"/>
        <w:rPr>
          <w:color w:val="222222"/>
          <w:sz w:val="24"/>
          <w:szCs w:val="24"/>
        </w:rPr>
      </w:pPr>
      <w:r w:rsidRPr="00057812">
        <w:rPr>
          <w:color w:val="222222"/>
          <w:sz w:val="24"/>
          <w:szCs w:val="24"/>
        </w:rPr>
        <w:t>1</w:t>
      </w:r>
      <w:r>
        <w:rPr>
          <w:color w:val="222222"/>
          <w:sz w:val="24"/>
          <w:szCs w:val="24"/>
        </w:rPr>
        <w:t>4</w:t>
      </w:r>
      <w:r w:rsidRPr="00057812">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57812" w:rsidRPr="00057812" w:rsidRDefault="00057812" w:rsidP="00057812">
      <w:pPr>
        <w:spacing w:after="240" w:line="276" w:lineRule="auto"/>
        <w:jc w:val="both"/>
        <w:rPr>
          <w:sz w:val="24"/>
          <w:szCs w:val="24"/>
        </w:rPr>
      </w:pPr>
      <w:r w:rsidRPr="00057812">
        <w:rPr>
          <w:color w:val="222222"/>
          <w:sz w:val="24"/>
          <w:szCs w:val="24"/>
        </w:rPr>
        <w:lastRenderedPageBreak/>
        <w:t>1</w:t>
      </w:r>
      <w:r>
        <w:rPr>
          <w:color w:val="222222"/>
          <w:sz w:val="24"/>
          <w:szCs w:val="24"/>
        </w:rPr>
        <w:t>4</w:t>
      </w:r>
      <w:r w:rsidRPr="00057812">
        <w:rPr>
          <w:color w:val="222222"/>
          <w:sz w:val="24"/>
          <w:szCs w:val="24"/>
        </w:rPr>
        <w:t>.4 – Decorridos 60 (sessenta) dias da data da entrega das propostas, sem convocação para a contratação, ficam os licitantes liberados dos compromissos assumidos.</w:t>
      </w:r>
    </w:p>
    <w:p w:rsidR="00057812" w:rsidRPr="00057812" w:rsidRDefault="00057812" w:rsidP="00057812">
      <w:pPr>
        <w:spacing w:after="240" w:line="276" w:lineRule="auto"/>
        <w:jc w:val="both"/>
        <w:rPr>
          <w:sz w:val="24"/>
          <w:szCs w:val="24"/>
        </w:rPr>
      </w:pPr>
      <w:r w:rsidRPr="00057812">
        <w:rPr>
          <w:sz w:val="24"/>
          <w:szCs w:val="24"/>
        </w:rPr>
        <w:t>1</w:t>
      </w:r>
      <w:r>
        <w:rPr>
          <w:sz w:val="24"/>
          <w:szCs w:val="24"/>
        </w:rPr>
        <w:t>4</w:t>
      </w:r>
      <w:r w:rsidRPr="00057812">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57812" w:rsidRPr="00057812" w:rsidRDefault="00057812" w:rsidP="00057812">
      <w:pPr>
        <w:pStyle w:val="Cabealho"/>
        <w:tabs>
          <w:tab w:val="clear" w:pos="4419"/>
          <w:tab w:val="clear" w:pos="8838"/>
        </w:tabs>
        <w:spacing w:after="240" w:line="276" w:lineRule="auto"/>
        <w:jc w:val="both"/>
        <w:rPr>
          <w:sz w:val="24"/>
          <w:szCs w:val="24"/>
        </w:rPr>
      </w:pPr>
      <w:r w:rsidRPr="00057812">
        <w:rPr>
          <w:sz w:val="24"/>
          <w:szCs w:val="24"/>
        </w:rPr>
        <w:t>1</w:t>
      </w:r>
      <w:r>
        <w:rPr>
          <w:sz w:val="24"/>
          <w:szCs w:val="24"/>
        </w:rPr>
        <w:t>4</w:t>
      </w:r>
      <w:r w:rsidRPr="00057812">
        <w:rPr>
          <w:sz w:val="24"/>
          <w:szCs w:val="24"/>
        </w:rPr>
        <w:t>.6 - Como condição para celebração do contrato, a licitante vencedora deverá manter as mesmas condições de habilitação consignadas n</w:t>
      </w:r>
      <w:r>
        <w:rPr>
          <w:sz w:val="24"/>
          <w:szCs w:val="24"/>
        </w:rPr>
        <w:t>o</w:t>
      </w:r>
      <w:r w:rsidRPr="00057812">
        <w:rPr>
          <w:sz w:val="24"/>
          <w:szCs w:val="24"/>
        </w:rPr>
        <w:t xml:space="preserve"> projeto básico, as quais serão verificadas novamente no momento da assinatura do termo.</w:t>
      </w:r>
    </w:p>
    <w:p w:rsidR="00E3223C" w:rsidRPr="008E24C5" w:rsidRDefault="00E3223C" w:rsidP="00057812">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057812" w:rsidRPr="00057812" w:rsidRDefault="00057812" w:rsidP="00057812">
      <w:pPr>
        <w:spacing w:after="240" w:line="276" w:lineRule="auto"/>
        <w:jc w:val="both"/>
        <w:rPr>
          <w:color w:val="000000"/>
          <w:sz w:val="24"/>
          <w:szCs w:val="24"/>
        </w:rPr>
      </w:pPr>
      <w:r>
        <w:rPr>
          <w:sz w:val="24"/>
          <w:szCs w:val="24"/>
        </w:rPr>
        <w:t>15</w:t>
      </w:r>
      <w:r w:rsidRPr="00057812">
        <w:rPr>
          <w:sz w:val="24"/>
          <w:szCs w:val="24"/>
        </w:rPr>
        <w:t>.1 –</w:t>
      </w:r>
      <w:r w:rsidRPr="00057812">
        <w:rPr>
          <w:color w:val="000000"/>
          <w:sz w:val="24"/>
          <w:szCs w:val="24"/>
        </w:rPr>
        <w:t xml:space="preserve"> O gerenciamento e a fiscalização da contratação decorrente deste Termo Referência caberão aos Seguintes fiscalizadores:</w:t>
      </w:r>
    </w:p>
    <w:p w:rsidR="00057812" w:rsidRPr="00057812" w:rsidRDefault="00057812" w:rsidP="00057812">
      <w:pPr>
        <w:spacing w:after="240" w:line="276" w:lineRule="auto"/>
        <w:jc w:val="both"/>
        <w:rPr>
          <w:color w:val="000000"/>
          <w:sz w:val="24"/>
          <w:szCs w:val="24"/>
        </w:rPr>
      </w:pPr>
      <w:r>
        <w:rPr>
          <w:color w:val="000000"/>
          <w:sz w:val="24"/>
          <w:szCs w:val="24"/>
        </w:rPr>
        <w:t>15</w:t>
      </w:r>
      <w:r w:rsidRPr="00057812">
        <w:rPr>
          <w:color w:val="000000"/>
          <w:sz w:val="24"/>
          <w:szCs w:val="24"/>
        </w:rPr>
        <w:t xml:space="preserve">.1.1 – </w:t>
      </w:r>
      <w:r w:rsidRPr="00057812">
        <w:rPr>
          <w:sz w:val="24"/>
          <w:szCs w:val="24"/>
        </w:rPr>
        <w:t>Secretaria Municipal de Promoção e Assistência Social: Bruno Borges Pereira, matrícula nº 11/6420 -  SAMPAS.</w:t>
      </w:r>
    </w:p>
    <w:p w:rsidR="00057812" w:rsidRPr="00057812" w:rsidRDefault="00057812" w:rsidP="00057812">
      <w:pPr>
        <w:spacing w:after="240" w:line="276" w:lineRule="auto"/>
        <w:jc w:val="both"/>
        <w:rPr>
          <w:color w:val="000000"/>
          <w:sz w:val="24"/>
          <w:szCs w:val="24"/>
        </w:rPr>
      </w:pPr>
      <w:r>
        <w:rPr>
          <w:color w:val="000000"/>
          <w:sz w:val="24"/>
          <w:szCs w:val="24"/>
        </w:rPr>
        <w:t>15.1.2</w:t>
      </w:r>
      <w:r w:rsidRPr="00057812">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57812" w:rsidRPr="00057812" w:rsidRDefault="00057812" w:rsidP="00057812">
      <w:pPr>
        <w:pStyle w:val="Cabealho"/>
        <w:tabs>
          <w:tab w:val="clear" w:pos="4419"/>
          <w:tab w:val="clear" w:pos="8838"/>
        </w:tabs>
        <w:spacing w:after="240" w:line="276" w:lineRule="auto"/>
        <w:jc w:val="both"/>
        <w:rPr>
          <w:color w:val="000000"/>
          <w:sz w:val="24"/>
          <w:szCs w:val="24"/>
        </w:rPr>
      </w:pPr>
      <w:r>
        <w:rPr>
          <w:color w:val="000000"/>
          <w:sz w:val="24"/>
          <w:szCs w:val="24"/>
        </w:rPr>
        <w:t>15.1.3</w:t>
      </w:r>
      <w:r w:rsidRPr="00057812">
        <w:rPr>
          <w:color w:val="000000"/>
          <w:sz w:val="24"/>
          <w:szCs w:val="24"/>
        </w:rPr>
        <w:t xml:space="preserve"> – Ficam reservados à fiscalização o direito e a autoridade para resolver todo e qualquer caso singular, omisso ou duvidoso não previsto no processo Administrativo. </w:t>
      </w:r>
    </w:p>
    <w:p w:rsidR="00057812" w:rsidRPr="00057812" w:rsidRDefault="00057812" w:rsidP="00057812">
      <w:pPr>
        <w:spacing w:after="240" w:line="276" w:lineRule="auto"/>
        <w:jc w:val="both"/>
        <w:rPr>
          <w:b/>
          <w:sz w:val="24"/>
          <w:szCs w:val="24"/>
        </w:rPr>
      </w:pPr>
      <w:r>
        <w:rPr>
          <w:color w:val="000000"/>
          <w:sz w:val="24"/>
          <w:szCs w:val="24"/>
        </w:rPr>
        <w:t>15.1.4</w:t>
      </w:r>
      <w:r w:rsidRPr="00057812">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057812">
        <w:rPr>
          <w:color w:val="FF6600"/>
          <w:sz w:val="24"/>
          <w:szCs w:val="24"/>
        </w:rPr>
        <w:t>.</w:t>
      </w:r>
    </w:p>
    <w:p w:rsidR="00903CE1" w:rsidRPr="004779FD" w:rsidRDefault="00903CE1" w:rsidP="00057812">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057812" w:rsidRPr="002B4585" w:rsidRDefault="00174976" w:rsidP="00057812">
      <w:pPr>
        <w:spacing w:before="160" w:after="240" w:line="276" w:lineRule="auto"/>
        <w:jc w:val="both"/>
        <w:rPr>
          <w:sz w:val="24"/>
          <w:szCs w:val="24"/>
        </w:rPr>
      </w:pPr>
      <w:r>
        <w:rPr>
          <w:sz w:val="24"/>
          <w:szCs w:val="24"/>
        </w:rPr>
        <w:t>16</w:t>
      </w:r>
      <w:r w:rsidRPr="005E05F0">
        <w:rPr>
          <w:sz w:val="24"/>
          <w:szCs w:val="24"/>
        </w:rPr>
        <w:t xml:space="preserve">.1 – </w:t>
      </w:r>
      <w:r w:rsidR="00057812" w:rsidRPr="002B4585">
        <w:rPr>
          <w:sz w:val="24"/>
          <w:szCs w:val="24"/>
        </w:rPr>
        <w:t xml:space="preserve">São obrigações da </w:t>
      </w:r>
      <w:r w:rsidR="00057812" w:rsidRPr="002B4585">
        <w:rPr>
          <w:b/>
          <w:bCs/>
          <w:sz w:val="24"/>
          <w:szCs w:val="24"/>
        </w:rPr>
        <w:t xml:space="preserve">CONTRATADA </w:t>
      </w:r>
      <w:r w:rsidR="00057812" w:rsidRPr="002B4585">
        <w:rPr>
          <w:sz w:val="24"/>
          <w:szCs w:val="24"/>
        </w:rPr>
        <w:t>, sem que a elas se limitem:</w:t>
      </w:r>
    </w:p>
    <w:p w:rsidR="00057812" w:rsidRPr="002B4585" w:rsidRDefault="00057812" w:rsidP="00057812">
      <w:pPr>
        <w:pStyle w:val="PargrafodaLista10"/>
        <w:widowControl w:val="0"/>
        <w:shd w:val="clear" w:color="auto" w:fill="FFFFFF"/>
        <w:spacing w:after="240" w:line="276" w:lineRule="auto"/>
        <w:ind w:left="0"/>
        <w:jc w:val="both"/>
      </w:pPr>
      <w:r>
        <w:t xml:space="preserve">16.1.1 - </w:t>
      </w:r>
      <w:r w:rsidRPr="002B4585">
        <w:t xml:space="preserve">Entregar os produtos, de ótima qualidade, de </w:t>
      </w:r>
      <w:r w:rsidRPr="002B4585">
        <w:rPr>
          <w:b/>
        </w:rPr>
        <w:t xml:space="preserve">forma </w:t>
      </w:r>
      <w:r w:rsidR="00BC209F">
        <w:rPr>
          <w:b/>
        </w:rPr>
        <w:t>imediata</w:t>
      </w:r>
      <w:r w:rsidRPr="002B4585">
        <w:rPr>
          <w:b/>
        </w:rPr>
        <w:t xml:space="preserve"> </w:t>
      </w:r>
      <w:r w:rsidRPr="002B4585">
        <w:t>e devidamente embalados.</w:t>
      </w:r>
    </w:p>
    <w:p w:rsidR="00057812" w:rsidRPr="002B4585" w:rsidRDefault="00057812" w:rsidP="00057812">
      <w:pPr>
        <w:spacing w:after="240" w:line="276" w:lineRule="auto"/>
        <w:jc w:val="both"/>
        <w:rPr>
          <w:sz w:val="24"/>
          <w:szCs w:val="24"/>
        </w:rPr>
      </w:pPr>
      <w:r>
        <w:rPr>
          <w:sz w:val="24"/>
          <w:szCs w:val="24"/>
        </w:rPr>
        <w:t>16.1</w:t>
      </w:r>
      <w:r w:rsidRPr="002B4585">
        <w:rPr>
          <w:sz w:val="24"/>
          <w:szCs w:val="24"/>
        </w:rPr>
        <w:t>.2 – A contratada, além das obrigações resultantes da observância da Lei nº 8.666/1993, obriga-se a:</w:t>
      </w:r>
    </w:p>
    <w:p w:rsidR="00057812" w:rsidRPr="002B4585" w:rsidRDefault="00057812" w:rsidP="00057812">
      <w:pPr>
        <w:spacing w:after="240" w:line="276" w:lineRule="auto"/>
        <w:ind w:left="708"/>
        <w:jc w:val="both"/>
        <w:rPr>
          <w:sz w:val="24"/>
          <w:szCs w:val="24"/>
        </w:rPr>
      </w:pPr>
      <w:r w:rsidRPr="002B4585">
        <w:rPr>
          <w:sz w:val="24"/>
          <w:szCs w:val="24"/>
        </w:rPr>
        <w:t>a) Fornecer todo o objeto solicitado em conformidade com os prazos determinados, devendo comunicar por escrito a fiscalização do contrato qualquer caso de força maior que justifique o atraso no fornecimento.</w:t>
      </w:r>
    </w:p>
    <w:p w:rsidR="00057812" w:rsidRPr="002B4585" w:rsidRDefault="00057812" w:rsidP="00057812">
      <w:pPr>
        <w:spacing w:after="240" w:line="276" w:lineRule="auto"/>
        <w:ind w:left="708"/>
        <w:jc w:val="both"/>
        <w:rPr>
          <w:sz w:val="24"/>
          <w:szCs w:val="24"/>
        </w:rPr>
      </w:pPr>
      <w:r w:rsidRPr="002B4585">
        <w:rPr>
          <w:sz w:val="24"/>
          <w:szCs w:val="24"/>
        </w:rPr>
        <w:lastRenderedPageBreak/>
        <w:t>b) Atender prontamente quaisquer exigências da fiscalização do contrato, inerentes ao objeto da contratação.</w:t>
      </w:r>
    </w:p>
    <w:p w:rsidR="00057812" w:rsidRPr="002B4585" w:rsidRDefault="00057812" w:rsidP="00057812">
      <w:pPr>
        <w:spacing w:after="240" w:line="276" w:lineRule="auto"/>
        <w:ind w:left="708"/>
        <w:jc w:val="both"/>
        <w:rPr>
          <w:sz w:val="24"/>
          <w:szCs w:val="24"/>
        </w:rPr>
      </w:pPr>
      <w:r w:rsidRPr="002B4585">
        <w:rPr>
          <w:sz w:val="24"/>
          <w:szCs w:val="24"/>
        </w:rPr>
        <w:t>c) Manter, durante a execução do contrato, as mesmas condições da habilitação.</w:t>
      </w:r>
    </w:p>
    <w:p w:rsidR="00057812" w:rsidRPr="002B4585" w:rsidRDefault="00057812" w:rsidP="00057812">
      <w:pPr>
        <w:spacing w:after="240" w:line="276" w:lineRule="auto"/>
        <w:ind w:left="708"/>
        <w:jc w:val="both"/>
        <w:rPr>
          <w:sz w:val="24"/>
          <w:szCs w:val="24"/>
        </w:rPr>
      </w:pPr>
      <w:r w:rsidRPr="002B4585">
        <w:rPr>
          <w:sz w:val="24"/>
          <w:szCs w:val="24"/>
        </w:rPr>
        <w:t>d) Responsabilizar-se para que todo o objeto seja entregue de acordo com o Cronograma de Desembolso.</w:t>
      </w:r>
    </w:p>
    <w:p w:rsidR="00057812" w:rsidRPr="002B4585" w:rsidRDefault="00057812" w:rsidP="00057812">
      <w:pPr>
        <w:spacing w:after="240" w:line="276" w:lineRule="auto"/>
        <w:ind w:left="708"/>
        <w:jc w:val="both"/>
        <w:rPr>
          <w:sz w:val="24"/>
          <w:szCs w:val="24"/>
        </w:rPr>
      </w:pPr>
      <w:r w:rsidRPr="002B4585">
        <w:rPr>
          <w:sz w:val="24"/>
          <w:szCs w:val="24"/>
        </w:rPr>
        <w:t>e) Emitir notas fiscais, correspondentes a cada empenho de despesa, acompanhada de todas as CNDs.</w:t>
      </w:r>
    </w:p>
    <w:p w:rsidR="00903CE1" w:rsidRPr="009A7172" w:rsidRDefault="00046C63" w:rsidP="00057812">
      <w:pPr>
        <w:spacing w:after="240" w:line="276" w:lineRule="auto"/>
        <w:jc w:val="both"/>
        <w:rPr>
          <w:b/>
          <w:bCs/>
          <w:color w:val="000000" w:themeColor="text1"/>
          <w:sz w:val="24"/>
        </w:rPr>
      </w:pPr>
      <w:r w:rsidRPr="009A7172">
        <w:rPr>
          <w:b/>
          <w:bCs/>
          <w:color w:val="000000" w:themeColor="text1"/>
          <w:sz w:val="24"/>
        </w:rPr>
        <w:t>17 -</w:t>
      </w:r>
      <w:r w:rsidR="00903CE1" w:rsidRPr="009A7172">
        <w:rPr>
          <w:b/>
          <w:bCs/>
          <w:color w:val="000000" w:themeColor="text1"/>
          <w:sz w:val="24"/>
        </w:rPr>
        <w:t xml:space="preserve"> DAS OBRIGAÇÕES DA CONTRATANTE</w:t>
      </w:r>
      <w:r w:rsidR="00903CE1" w:rsidRPr="009A7172">
        <w:rPr>
          <w:b/>
          <w:bCs/>
          <w:color w:val="000000" w:themeColor="text1"/>
          <w:sz w:val="24"/>
          <w:u w:val="single"/>
        </w:rPr>
        <w:t>:</w:t>
      </w:r>
    </w:p>
    <w:p w:rsidR="009A7172" w:rsidRPr="002B4585" w:rsidRDefault="009A7172" w:rsidP="009A7172">
      <w:pPr>
        <w:pStyle w:val="PargrafodaLista10"/>
        <w:spacing w:before="160" w:after="200"/>
        <w:ind w:left="0"/>
        <w:jc w:val="both"/>
      </w:pPr>
      <w:r>
        <w:t>17</w:t>
      </w:r>
      <w:r w:rsidRPr="002B4585">
        <w:t>.1 – D</w:t>
      </w:r>
      <w:r w:rsidRPr="002B4585">
        <w:rPr>
          <w:spacing w:val="-5"/>
        </w:rPr>
        <w:t>ar à CONTRATADA as condições necessárias à regular execução do contrato.</w:t>
      </w:r>
    </w:p>
    <w:p w:rsidR="009A7172" w:rsidRPr="002B4585" w:rsidRDefault="009A7172" w:rsidP="009A7172">
      <w:pPr>
        <w:shd w:val="clear" w:color="auto" w:fill="FFFFFF"/>
        <w:spacing w:before="160" w:line="360" w:lineRule="auto"/>
        <w:jc w:val="both"/>
        <w:rPr>
          <w:sz w:val="24"/>
          <w:szCs w:val="24"/>
        </w:rPr>
      </w:pPr>
      <w:r>
        <w:rPr>
          <w:sz w:val="24"/>
          <w:szCs w:val="24"/>
        </w:rPr>
        <w:t>17</w:t>
      </w:r>
      <w:r w:rsidRPr="002B4585">
        <w:rPr>
          <w:sz w:val="24"/>
          <w:szCs w:val="24"/>
        </w:rPr>
        <w:t>.2 – Fornecer todas as informações necessárias para que a contratada possa entregar o objeto dentro das especificações técnicas recomendadas;</w:t>
      </w:r>
    </w:p>
    <w:p w:rsidR="009A7172" w:rsidRPr="002B4585" w:rsidRDefault="009A7172" w:rsidP="009A7172">
      <w:pPr>
        <w:shd w:val="clear" w:color="auto" w:fill="FFFFFF"/>
        <w:spacing w:before="160" w:line="360" w:lineRule="auto"/>
        <w:jc w:val="both"/>
        <w:rPr>
          <w:sz w:val="24"/>
          <w:szCs w:val="24"/>
        </w:rPr>
      </w:pPr>
      <w:r>
        <w:rPr>
          <w:sz w:val="24"/>
          <w:szCs w:val="24"/>
        </w:rPr>
        <w:t>17</w:t>
      </w:r>
      <w:r w:rsidRPr="002B4585">
        <w:rPr>
          <w:sz w:val="24"/>
          <w:szCs w:val="24"/>
        </w:rPr>
        <w:t>.3 – Comunicar à CONTRATADA toda e qualquer ocorrência relacionada à execução do contrato;</w:t>
      </w:r>
    </w:p>
    <w:p w:rsidR="009A7172" w:rsidRPr="002B4585" w:rsidRDefault="009A7172" w:rsidP="009A7172">
      <w:pPr>
        <w:shd w:val="clear" w:color="auto" w:fill="FFFFFF"/>
        <w:spacing w:before="160" w:line="360" w:lineRule="auto"/>
        <w:jc w:val="both"/>
        <w:rPr>
          <w:sz w:val="24"/>
          <w:szCs w:val="24"/>
        </w:rPr>
      </w:pPr>
      <w:r>
        <w:rPr>
          <w:sz w:val="24"/>
          <w:szCs w:val="24"/>
        </w:rPr>
        <w:t>17</w:t>
      </w:r>
      <w:r w:rsidRPr="002B4585">
        <w:rPr>
          <w:sz w:val="24"/>
          <w:szCs w:val="24"/>
        </w:rPr>
        <w:t>.4 – Efetuar o pagamento à CONTRATADA, na forma convencionada neste Edital;</w:t>
      </w:r>
    </w:p>
    <w:p w:rsidR="009A7172" w:rsidRPr="002B4585" w:rsidRDefault="009A7172" w:rsidP="009A7172">
      <w:pPr>
        <w:shd w:val="clear" w:color="auto" w:fill="FFFFFF"/>
        <w:spacing w:before="160" w:line="360" w:lineRule="auto"/>
        <w:jc w:val="both"/>
        <w:rPr>
          <w:sz w:val="24"/>
          <w:szCs w:val="24"/>
        </w:rPr>
      </w:pPr>
      <w:r>
        <w:rPr>
          <w:sz w:val="24"/>
          <w:szCs w:val="24"/>
        </w:rPr>
        <w:t>17</w:t>
      </w:r>
      <w:r w:rsidRPr="002B4585">
        <w:rPr>
          <w:sz w:val="24"/>
          <w:szCs w:val="24"/>
        </w:rPr>
        <w:t>.5 – Acompanhar e fiscalizar a execução do contrato, por meio dos servidores designados como Fiscal do Contrato, nos termos do art. 67 da Lei no 8.666/93, exigindo seu fiel e total  cumprimento;</w:t>
      </w:r>
    </w:p>
    <w:p w:rsidR="009A7172" w:rsidRPr="002B4585" w:rsidRDefault="009A7172" w:rsidP="009A7172">
      <w:pPr>
        <w:shd w:val="clear" w:color="auto" w:fill="FFFFFF"/>
        <w:spacing w:before="160" w:line="360" w:lineRule="auto"/>
        <w:jc w:val="both"/>
        <w:rPr>
          <w:sz w:val="24"/>
          <w:szCs w:val="24"/>
        </w:rPr>
      </w:pPr>
      <w:r>
        <w:rPr>
          <w:sz w:val="24"/>
          <w:szCs w:val="24"/>
        </w:rPr>
        <w:t>17</w:t>
      </w:r>
      <w:r w:rsidRPr="002B4585">
        <w:rPr>
          <w:sz w:val="24"/>
          <w:szCs w:val="24"/>
        </w:rPr>
        <w:t>.6 – Verificar a regularidade fiscal da CONTRATADA antes de efetuar o pagamento.</w:t>
      </w:r>
    </w:p>
    <w:p w:rsidR="009A7172" w:rsidRPr="002B4585" w:rsidRDefault="009A7172" w:rsidP="009A7172">
      <w:pPr>
        <w:widowControl w:val="0"/>
        <w:spacing w:line="360" w:lineRule="auto"/>
        <w:jc w:val="both"/>
        <w:rPr>
          <w:b/>
          <w:sz w:val="24"/>
          <w:szCs w:val="24"/>
        </w:rPr>
      </w:pPr>
      <w:r>
        <w:rPr>
          <w:sz w:val="24"/>
          <w:szCs w:val="24"/>
        </w:rPr>
        <w:t>17</w:t>
      </w:r>
      <w:r w:rsidRPr="002B4585">
        <w:rPr>
          <w:sz w:val="24"/>
          <w:szCs w:val="24"/>
        </w:rPr>
        <w:t xml:space="preserve">.7 – Aplicar penalidades à contratada, por descumprimento contratual. </w:t>
      </w:r>
    </w:p>
    <w:p w:rsidR="00AF014F" w:rsidRPr="008E24C5" w:rsidRDefault="00046C63" w:rsidP="009A7172">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9A7172">
      <w:pPr>
        <w:pStyle w:val="PargrafodaLista10"/>
        <w:widowControl w:val="0"/>
        <w:spacing w:after="24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9A7172" w:rsidRPr="002B4585">
        <w:t xml:space="preserve">O Contrato começará a viger a partir de sua assinatura, e terminará com a entrega total do objeto ou prestação do serviço, que deverá ocorrer até </w:t>
      </w:r>
      <w:r w:rsidR="00FD6594">
        <w:t>31/12</w:t>
      </w:r>
      <w:r w:rsidR="009A7172" w:rsidRPr="002B4585">
        <w:t>/2018.</w:t>
      </w:r>
    </w:p>
    <w:p w:rsidR="00EF5FAA" w:rsidRPr="008E24C5" w:rsidRDefault="00A07A61" w:rsidP="009A7172">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Default="009641CA" w:rsidP="009A7172">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9A7172" w:rsidRPr="008E24C5" w:rsidRDefault="009A7172" w:rsidP="009A7172">
      <w:pPr>
        <w:spacing w:after="240" w:line="276" w:lineRule="auto"/>
        <w:jc w:val="both"/>
        <w:rPr>
          <w:color w:val="000000" w:themeColor="text1"/>
          <w:sz w:val="24"/>
          <w:szCs w:val="24"/>
        </w:rPr>
      </w:pPr>
    </w:p>
    <w:p w:rsidR="00C16E9C" w:rsidRPr="008E24C5" w:rsidRDefault="009641CA" w:rsidP="009A7172">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lastRenderedPageBreak/>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9A7172">
      <w:pPr>
        <w:pStyle w:val="PargrafodaLista"/>
        <w:spacing w:after="240" w:line="276" w:lineRule="auto"/>
        <w:ind w:left="0"/>
        <w:jc w:val="both"/>
      </w:pPr>
      <w:r>
        <w:t>20.1 –</w:t>
      </w:r>
      <w:r w:rsidRPr="004779FD">
        <w:t xml:space="preserve"> </w:t>
      </w:r>
      <w:r w:rsidR="009A7172" w:rsidRPr="002B4585">
        <w:t>O critério de atualização financeira dos valores a serem pagos, obedecerá a data da efetiva dos produtos e o período de adimplemento, até a data do efetivo pagamento. Fundamento legal: Art. 40, XIV, “c” e 55, III da Lei 8.666/93, obedecendo o índice IGPM-FGV.</w:t>
      </w:r>
    </w:p>
    <w:p w:rsidR="00F7226B" w:rsidRPr="00F7226B" w:rsidRDefault="00F7226B" w:rsidP="009A7172">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9A7172" w:rsidRPr="002B4585" w:rsidRDefault="009A7172" w:rsidP="009A7172">
      <w:pPr>
        <w:spacing w:line="276" w:lineRule="auto"/>
        <w:jc w:val="both"/>
        <w:rPr>
          <w:sz w:val="24"/>
          <w:szCs w:val="24"/>
        </w:rPr>
      </w:pPr>
      <w:r>
        <w:rPr>
          <w:b/>
          <w:color w:val="000000"/>
          <w:sz w:val="24"/>
          <w:szCs w:val="24"/>
        </w:rPr>
        <w:t xml:space="preserve">22.1 - </w:t>
      </w:r>
      <w:r w:rsidRPr="002B4585">
        <w:rPr>
          <w:b/>
          <w:color w:val="000000"/>
          <w:sz w:val="24"/>
          <w:szCs w:val="24"/>
        </w:rPr>
        <w:t>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B239DC" w:rsidRPr="005E05F0" w:rsidTr="007914FB">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7914FB">
            <w:pPr>
              <w:pStyle w:val="Padro"/>
              <w:spacing w:after="200" w:line="276" w:lineRule="auto"/>
              <w:jc w:val="both"/>
            </w:pPr>
            <w:r w:rsidRPr="005E05F0">
              <w:rPr>
                <w:b/>
                <w:color w:val="000000"/>
                <w:szCs w:val="24"/>
              </w:rPr>
              <w:t>MÊS</w:t>
            </w:r>
          </w:p>
        </w:tc>
      </w:tr>
      <w:tr w:rsidR="00B239DC" w:rsidRPr="005E05F0" w:rsidTr="007914FB">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r w:rsidRPr="005E05F0">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r w:rsidRPr="005E05F0">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7914FB">
            <w:pPr>
              <w:pStyle w:val="Padro"/>
              <w:spacing w:after="200" w:line="276" w:lineRule="auto"/>
              <w:jc w:val="both"/>
            </w:pPr>
            <w:r w:rsidRPr="005E05F0">
              <w:rPr>
                <w:color w:val="000000"/>
                <w:szCs w:val="24"/>
              </w:rPr>
              <w:t>2°</w:t>
            </w:r>
          </w:p>
        </w:tc>
      </w:tr>
      <w:tr w:rsidR="00B239DC" w:rsidRPr="005E05F0" w:rsidTr="007914FB">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r w:rsidRPr="005E05F0">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r w:rsidRPr="005E05F0">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p>
        </w:tc>
      </w:tr>
      <w:tr w:rsidR="00B239DC" w:rsidRPr="005E05F0" w:rsidTr="007914FB">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r w:rsidRPr="005E05F0">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7914FB">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7914FB">
            <w:pPr>
              <w:pStyle w:val="Padro"/>
              <w:spacing w:after="200" w:line="276" w:lineRule="auto"/>
              <w:jc w:val="both"/>
            </w:pPr>
            <w:r w:rsidRPr="005E05F0">
              <w:rPr>
                <w:color w:val="000000"/>
                <w:szCs w:val="24"/>
              </w:rPr>
              <w:t>X</w:t>
            </w:r>
          </w:p>
        </w:tc>
      </w:tr>
    </w:tbl>
    <w:p w:rsidR="00F7226B" w:rsidRDefault="00F7226B" w:rsidP="00A37477">
      <w:pPr>
        <w:tabs>
          <w:tab w:val="left" w:pos="0"/>
        </w:tabs>
        <w:spacing w:after="240" w:line="276"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7226B" w:rsidRPr="00F7226B" w:rsidRDefault="00F7226B" w:rsidP="00F7226B">
      <w:pPr>
        <w:pStyle w:val="Cabealho"/>
        <w:tabs>
          <w:tab w:val="left" w:pos="0"/>
          <w:tab w:val="left" w:pos="708"/>
        </w:tabs>
        <w:spacing w:after="160" w:line="276" w:lineRule="auto"/>
        <w:jc w:val="both"/>
        <w:rPr>
          <w:sz w:val="24"/>
        </w:rPr>
      </w:pPr>
      <w:r>
        <w:rPr>
          <w:sz w:val="24"/>
        </w:rPr>
        <w:t>23</w:t>
      </w:r>
      <w:r w:rsidRPr="00F7226B">
        <w:rPr>
          <w:sz w:val="24"/>
        </w:rPr>
        <w:t>.1 – De acordo com o Art.73 da Lei nº. 8666/93 Inciso I; alíneas A e B, a seguir elencado: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“Art. 73.  Executado o contrato, o seu objeto será recebido: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 - em se tratando de obras e serviços: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pelo responsável por seu acompanhamento e fiscalização, mediante termo circunstanciado, assinado pelas partes em até 15 (quinze) dias da comunicação escrita do contratado;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lastRenderedPageBreak/>
        <w:t>II - em se tratando de compras ou de locação de equipamentos: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para efeito de posterior verificação da conformidade do material com a especificação;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após a verificação da qualidade e quantidade do material e consequente aceitação.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1</w:t>
      </w:r>
      <w:r w:rsidRPr="00F7226B">
        <w:rPr>
          <w:szCs w:val="28"/>
          <w:u w:val="single"/>
          <w:vertAlign w:val="superscript"/>
        </w:rPr>
        <w:t>o</w:t>
      </w:r>
      <w:r w:rsidRPr="00F7226B">
        <w:rPr>
          <w:szCs w:val="28"/>
        </w:rPr>
        <w:t>  Nos casos de aquisição de equipamentos de grande vulto, o recebimento far-se-á mediante termo circunstanciado e, nos demais, mediante recibo.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2</w:t>
      </w:r>
      <w:r w:rsidRPr="00F7226B">
        <w:rPr>
          <w:szCs w:val="28"/>
          <w:u w:val="single"/>
          <w:vertAlign w:val="superscript"/>
        </w:rPr>
        <w:t>o</w:t>
      </w:r>
      <w:r w:rsidRPr="00F7226B">
        <w:rPr>
          <w:szCs w:val="28"/>
        </w:rPr>
        <w:t>  O recebimento provisório ou definitivo não exclui a responsabilidade civil pela solidez e segurança da obra ou do serviço, nem ético-profissional pela perfeita execução do contrato, dentro dos limites estabelecidos pela lei ou pelo contrato.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3</w:t>
      </w:r>
      <w:r w:rsidRPr="00F7226B">
        <w:rPr>
          <w:szCs w:val="28"/>
          <w:u w:val="single"/>
          <w:vertAlign w:val="superscript"/>
        </w:rPr>
        <w:t>o</w:t>
      </w:r>
      <w:r w:rsidRPr="00F7226B">
        <w:rPr>
          <w:szCs w:val="28"/>
        </w:rPr>
        <w:t>  O prazo a que se refere a alínea "b" do inciso I deste artigo não poderá ser superior a 90 (noventa) dias, salvo em casos excepcionais, devidamente justificados e previstos no edital.</w:t>
      </w:r>
    </w:p>
    <w:p w:rsidR="00F7226B" w:rsidRDefault="00F7226B" w:rsidP="00F7226B">
      <w:pPr>
        <w:pStyle w:val="NormalWeb"/>
        <w:tabs>
          <w:tab w:val="left" w:pos="0"/>
        </w:tabs>
        <w:spacing w:before="0" w:beforeAutospacing="0" w:after="160" w:line="276" w:lineRule="auto"/>
        <w:jc w:val="both"/>
        <w:rPr>
          <w:szCs w:val="28"/>
        </w:rPr>
      </w:pPr>
      <w:r w:rsidRPr="00F7226B">
        <w:rPr>
          <w:szCs w:val="28"/>
        </w:rPr>
        <w:t>§ 4</w:t>
      </w:r>
      <w:r w:rsidRPr="00F7226B">
        <w:rPr>
          <w:szCs w:val="28"/>
          <w:u w:val="single"/>
          <w:vertAlign w:val="superscript"/>
        </w:rPr>
        <w:t>o</w:t>
      </w:r>
      <w:r w:rsidRPr="00F7226B">
        <w:rPr>
          <w:szCs w:val="28"/>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9A7172">
            <w:pPr>
              <w:pStyle w:val="Corpodetexto3"/>
              <w:spacing w:line="276" w:lineRule="auto"/>
              <w:jc w:val="center"/>
              <w:rPr>
                <w:color w:val="000000" w:themeColor="text1"/>
                <w:sz w:val="24"/>
                <w:szCs w:val="24"/>
              </w:rPr>
            </w:pPr>
            <w:r>
              <w:rPr>
                <w:color w:val="000000" w:themeColor="text1"/>
                <w:sz w:val="24"/>
                <w:szCs w:val="24"/>
              </w:rPr>
              <w:t>0</w:t>
            </w:r>
            <w:r w:rsidR="009A7172">
              <w:rPr>
                <w:color w:val="000000" w:themeColor="text1"/>
                <w:sz w:val="24"/>
                <w:szCs w:val="24"/>
              </w:rPr>
              <w:t>67</w:t>
            </w:r>
          </w:p>
        </w:tc>
        <w:tc>
          <w:tcPr>
            <w:tcW w:w="3127" w:type="dxa"/>
          </w:tcPr>
          <w:p w:rsidR="00141C58" w:rsidRPr="00957241" w:rsidRDefault="009A7172" w:rsidP="008E24C5">
            <w:pPr>
              <w:spacing w:line="276" w:lineRule="auto"/>
              <w:jc w:val="center"/>
              <w:rPr>
                <w:color w:val="000000" w:themeColor="text1"/>
                <w:sz w:val="24"/>
                <w:szCs w:val="24"/>
              </w:rPr>
            </w:pPr>
            <w:r>
              <w:rPr>
                <w:color w:val="000000" w:themeColor="text1"/>
                <w:sz w:val="24"/>
                <w:szCs w:val="24"/>
              </w:rPr>
              <w:t>0900.0824400732.091</w:t>
            </w:r>
          </w:p>
        </w:tc>
        <w:tc>
          <w:tcPr>
            <w:tcW w:w="2023" w:type="dxa"/>
          </w:tcPr>
          <w:p w:rsidR="00141C58" w:rsidRPr="00957241" w:rsidRDefault="00B239DC" w:rsidP="008E24C5">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w:t>
      </w:r>
      <w:r w:rsidR="009A4623" w:rsidRPr="008E24C5">
        <w:rPr>
          <w:color w:val="000000" w:themeColor="text1"/>
          <w:sz w:val="24"/>
          <w:szCs w:val="24"/>
        </w:rPr>
        <w:lastRenderedPageBreak/>
        <w:t xml:space="preserve">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Pr>
          <w:sz w:val="24"/>
        </w:rPr>
        <w:t xml:space="preserve">O </w:t>
      </w:r>
      <w:r w:rsidR="009A7172" w:rsidRPr="002B4585">
        <w:rPr>
          <w:sz w:val="24"/>
          <w:szCs w:val="24"/>
        </w:rPr>
        <w:t>Termo de Referência estará a disposição dos interessados em participar do certame, no Setor de Licitações do Município, atrelado apresente processo, na Prefeitura Municipal de Bom Jardim, situada na Praça Governador Roberto Silveir</w:t>
      </w:r>
      <w:r w:rsidR="009A7172">
        <w:rPr>
          <w:sz w:val="24"/>
          <w:szCs w:val="24"/>
        </w:rPr>
        <w:t>a, nº 44, Centro – Bom Jardim (4</w:t>
      </w:r>
      <w:r w:rsidR="009A7172" w:rsidRPr="002B4585">
        <w:rPr>
          <w:sz w:val="24"/>
          <w:szCs w:val="24"/>
        </w:rPr>
        <w:t>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9A7172">
        <w:rPr>
          <w:b/>
          <w:color w:val="000000" w:themeColor="text1"/>
          <w:sz w:val="24"/>
          <w:szCs w:val="24"/>
        </w:rPr>
        <w:t xml:space="preserve"> </w:t>
      </w:r>
      <w:r w:rsidR="009641CA" w:rsidRPr="008E24C5">
        <w:rPr>
          <w:b/>
          <w:color w:val="000000" w:themeColor="text1"/>
          <w:sz w:val="24"/>
          <w:szCs w:val="24"/>
        </w:rPr>
        <w:t>-</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B239DC" w:rsidRPr="00B239DC">
        <w:rPr>
          <w:sz w:val="24"/>
          <w:szCs w:val="24"/>
        </w:rPr>
        <w:t>A aquisição do objeto do Termo de Referência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302E74">
        <w:rPr>
          <w:color w:val="000000" w:themeColor="text1"/>
          <w:sz w:val="24"/>
          <w:szCs w:val="24"/>
        </w:rPr>
        <w:t>11</w:t>
      </w:r>
      <w:r w:rsidR="00A06C8A" w:rsidRPr="008E24C5">
        <w:rPr>
          <w:color w:val="000000" w:themeColor="text1"/>
          <w:sz w:val="24"/>
          <w:szCs w:val="24"/>
        </w:rPr>
        <w:t xml:space="preserve"> </w:t>
      </w:r>
      <w:r w:rsidR="0054762E" w:rsidRPr="008E24C5">
        <w:rPr>
          <w:color w:val="000000" w:themeColor="text1"/>
          <w:sz w:val="24"/>
          <w:szCs w:val="24"/>
        </w:rPr>
        <w:t xml:space="preserve">de </w:t>
      </w:r>
      <w:r w:rsidR="00302E74">
        <w:rPr>
          <w:color w:val="000000" w:themeColor="text1"/>
          <w:sz w:val="24"/>
          <w:szCs w:val="24"/>
        </w:rPr>
        <w:t>ABRIL</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9A7172" w:rsidRDefault="009A7172" w:rsidP="00B53E30">
      <w:pPr>
        <w:jc w:val="center"/>
        <w:rPr>
          <w:b/>
          <w:bCs/>
          <w:color w:val="000000" w:themeColor="text1"/>
          <w:sz w:val="24"/>
          <w:szCs w:val="24"/>
        </w:rPr>
      </w:pPr>
    </w:p>
    <w:p w:rsidR="00484C9D" w:rsidRDefault="00484C9D"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302E74">
        <w:rPr>
          <w:b/>
          <w:bCs/>
          <w:color w:val="000000" w:themeColor="text1"/>
          <w:sz w:val="24"/>
          <w:szCs w:val="24"/>
        </w:rPr>
        <w:t>029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0543BF" w:rsidRPr="000543BF" w:rsidRDefault="000543BF" w:rsidP="000543BF">
      <w:pPr>
        <w:pStyle w:val="Cabealho"/>
        <w:spacing w:after="240" w:line="276" w:lineRule="auto"/>
        <w:rPr>
          <w:b/>
          <w:sz w:val="24"/>
          <w:szCs w:val="24"/>
        </w:rPr>
      </w:pPr>
      <w:r w:rsidRPr="000543BF">
        <w:rPr>
          <w:b/>
          <w:sz w:val="24"/>
          <w:szCs w:val="24"/>
        </w:rPr>
        <w:t xml:space="preserve">1 – JUSTIFICATIVA </w:t>
      </w:r>
    </w:p>
    <w:p w:rsidR="000543BF" w:rsidRPr="000543BF" w:rsidRDefault="000543BF" w:rsidP="000543BF">
      <w:pPr>
        <w:widowControl w:val="0"/>
        <w:spacing w:after="240" w:line="276" w:lineRule="auto"/>
        <w:jc w:val="both"/>
        <w:rPr>
          <w:b/>
          <w:sz w:val="24"/>
          <w:szCs w:val="24"/>
        </w:rPr>
      </w:pPr>
      <w:r w:rsidRPr="000543BF">
        <w:rPr>
          <w:sz w:val="24"/>
          <w:szCs w:val="24"/>
        </w:rPr>
        <w:t>1.1 - A presente aquisição visa dar suporte no atendimento que é oferecido aos idosos do Grupo Alegria de Viver nas atividades que são desenvolvidas semanalmente no CRAS Jardim Ornellas.</w:t>
      </w:r>
    </w:p>
    <w:p w:rsidR="000543BF" w:rsidRPr="000543BF" w:rsidRDefault="000543BF" w:rsidP="000543BF">
      <w:pPr>
        <w:spacing w:after="240" w:line="276" w:lineRule="auto"/>
        <w:jc w:val="both"/>
        <w:rPr>
          <w:b/>
          <w:sz w:val="24"/>
          <w:szCs w:val="24"/>
        </w:rPr>
      </w:pPr>
      <w:r w:rsidRPr="000543BF">
        <w:rPr>
          <w:b/>
          <w:sz w:val="24"/>
          <w:szCs w:val="24"/>
        </w:rPr>
        <w:t>2 – OBJETO:</w:t>
      </w:r>
    </w:p>
    <w:p w:rsidR="000543BF" w:rsidRPr="000543BF" w:rsidRDefault="000543BF" w:rsidP="000543BF">
      <w:pPr>
        <w:spacing w:after="240" w:line="276" w:lineRule="auto"/>
        <w:jc w:val="both"/>
        <w:rPr>
          <w:bCs/>
          <w:sz w:val="24"/>
          <w:szCs w:val="24"/>
        </w:rPr>
      </w:pPr>
      <w:r w:rsidRPr="000543BF">
        <w:rPr>
          <w:sz w:val="24"/>
          <w:szCs w:val="24"/>
        </w:rPr>
        <w:t xml:space="preserve">2.1 – Aquisição dos materiais </w:t>
      </w:r>
      <w:r w:rsidR="00FD6594">
        <w:rPr>
          <w:sz w:val="24"/>
          <w:szCs w:val="24"/>
        </w:rPr>
        <w:t>de enfermagem</w:t>
      </w:r>
      <w:r w:rsidRPr="000543BF">
        <w:rPr>
          <w:sz w:val="24"/>
          <w:szCs w:val="24"/>
        </w:rPr>
        <w:t xml:space="preserve"> relacionados para atender ao Grupo dos Idosos – Alegria de Viver, através do Piso Básico Variável – Recurso Federal, conta 20.255-X..</w:t>
      </w:r>
    </w:p>
    <w:p w:rsidR="000543BF" w:rsidRPr="000543BF" w:rsidRDefault="000543BF" w:rsidP="000543BF">
      <w:pPr>
        <w:pStyle w:val="PargrafodaLista12"/>
        <w:spacing w:after="240" w:line="276" w:lineRule="auto"/>
        <w:ind w:left="0"/>
        <w:jc w:val="both"/>
        <w:rPr>
          <w:b/>
          <w:bCs/>
          <w:sz w:val="24"/>
          <w:szCs w:val="24"/>
          <w:lang w:eastAsia="pt-BR"/>
        </w:rPr>
      </w:pPr>
      <w:r w:rsidRPr="000543BF">
        <w:rPr>
          <w:bCs/>
          <w:sz w:val="24"/>
          <w:szCs w:val="24"/>
          <w:lang w:eastAsia="pt-BR"/>
        </w:rPr>
        <w:t>2.2 –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2206"/>
        <w:gridCol w:w="6662"/>
      </w:tblGrid>
      <w:tr w:rsidR="000543BF" w:rsidRPr="002B4585" w:rsidTr="000543BF">
        <w:tc>
          <w:tcPr>
            <w:tcW w:w="879" w:type="dxa"/>
            <w:shd w:val="clear" w:color="auto" w:fill="auto"/>
          </w:tcPr>
          <w:p w:rsidR="000543BF" w:rsidRPr="002B4585" w:rsidRDefault="000543BF" w:rsidP="000543BF">
            <w:pPr>
              <w:spacing w:after="240" w:line="276" w:lineRule="auto"/>
              <w:jc w:val="center"/>
              <w:rPr>
                <w:b/>
                <w:sz w:val="24"/>
                <w:szCs w:val="24"/>
              </w:rPr>
            </w:pPr>
            <w:r w:rsidRPr="002B4585">
              <w:rPr>
                <w:b/>
                <w:sz w:val="24"/>
                <w:szCs w:val="24"/>
              </w:rPr>
              <w:t>ITEM</w:t>
            </w:r>
          </w:p>
        </w:tc>
        <w:tc>
          <w:tcPr>
            <w:tcW w:w="2206" w:type="dxa"/>
            <w:shd w:val="clear" w:color="auto" w:fill="auto"/>
          </w:tcPr>
          <w:p w:rsidR="000543BF" w:rsidRPr="002B4585" w:rsidRDefault="000543BF" w:rsidP="000543BF">
            <w:pPr>
              <w:spacing w:after="240" w:line="276" w:lineRule="auto"/>
              <w:jc w:val="center"/>
              <w:rPr>
                <w:b/>
                <w:sz w:val="24"/>
                <w:szCs w:val="24"/>
              </w:rPr>
            </w:pPr>
            <w:r w:rsidRPr="002B4585">
              <w:rPr>
                <w:b/>
                <w:sz w:val="24"/>
                <w:szCs w:val="24"/>
              </w:rPr>
              <w:t>QUANTIDADE</w:t>
            </w:r>
          </w:p>
        </w:tc>
        <w:tc>
          <w:tcPr>
            <w:tcW w:w="6662" w:type="dxa"/>
            <w:shd w:val="clear" w:color="auto" w:fill="auto"/>
          </w:tcPr>
          <w:p w:rsidR="000543BF" w:rsidRPr="002B4585" w:rsidRDefault="000543BF" w:rsidP="000543BF">
            <w:pPr>
              <w:spacing w:after="240" w:line="276" w:lineRule="auto"/>
              <w:jc w:val="center"/>
              <w:rPr>
                <w:b/>
                <w:sz w:val="24"/>
                <w:szCs w:val="24"/>
              </w:rPr>
            </w:pPr>
            <w:r w:rsidRPr="002B4585">
              <w:rPr>
                <w:b/>
                <w:sz w:val="24"/>
                <w:szCs w:val="24"/>
              </w:rPr>
              <w:t>MATERIAL</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01</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02 unidades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Esfignomanômetro (aparelho de P.A)</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02</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21 caixas c/ 100 tiras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Tiras reagentes para teste de glicose compatível com aparelho da On Call Plus (aparelho doado da marca indicada nas tiras, vide declaração de doação em anexo.)</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03</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10 caixas c/ 200 lancetas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Lancetas Safe-T ProUno - Roche</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04</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6 unidades c/ 100 ml</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 xml:space="preserve">Água oxigenada – volume 10 </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05</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10 unidades c/250 ml</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Solução fisiológica 0,9%</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06</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5 unidades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Atadura com crepom</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07</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100 pacotes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Gaze esterilizada</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08</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12 unidades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Esparadrapo hipoalergênico - micropore</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09</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02 caixas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Luvas de procedimento – tamanho P</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10</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 xml:space="preserve">5 pacotes c/ 100 </w:t>
            </w:r>
            <w:r w:rsidRPr="002B4585">
              <w:rPr>
                <w:sz w:val="24"/>
                <w:szCs w:val="24"/>
              </w:rPr>
              <w:lastRenderedPageBreak/>
              <w:t>gramas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lastRenderedPageBreak/>
              <w:t xml:space="preserve">Bolas de algodão </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lastRenderedPageBreak/>
              <w:t>11</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5 caixas c/ 40 unidades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Curativo adesivo para pequenos ferimentos</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12</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8 unidades c/ 7 litros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Coletores perfuro cortante tamanho médio</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13</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8 unidades c/ 3 litros</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Coletores perfuro cortante tamanho pequeno</w:t>
            </w:r>
          </w:p>
        </w:tc>
      </w:tr>
      <w:tr w:rsidR="000543BF" w:rsidRPr="002B4585" w:rsidTr="000543BF">
        <w:tc>
          <w:tcPr>
            <w:tcW w:w="879" w:type="dxa"/>
            <w:shd w:val="clear" w:color="auto" w:fill="auto"/>
          </w:tcPr>
          <w:p w:rsidR="000543BF" w:rsidRPr="002B4585" w:rsidRDefault="000543BF" w:rsidP="000543BF">
            <w:pPr>
              <w:spacing w:after="240" w:line="276" w:lineRule="auto"/>
              <w:jc w:val="both"/>
              <w:rPr>
                <w:sz w:val="24"/>
                <w:szCs w:val="24"/>
              </w:rPr>
            </w:pPr>
            <w:r w:rsidRPr="002B4585">
              <w:rPr>
                <w:sz w:val="24"/>
                <w:szCs w:val="24"/>
              </w:rPr>
              <w:t>14</w:t>
            </w:r>
          </w:p>
        </w:tc>
        <w:tc>
          <w:tcPr>
            <w:tcW w:w="2206" w:type="dxa"/>
            <w:shd w:val="clear" w:color="auto" w:fill="auto"/>
          </w:tcPr>
          <w:p w:rsidR="000543BF" w:rsidRPr="002B4585" w:rsidRDefault="000543BF" w:rsidP="000543BF">
            <w:pPr>
              <w:spacing w:after="240" w:line="276" w:lineRule="auto"/>
              <w:jc w:val="both"/>
              <w:rPr>
                <w:sz w:val="24"/>
                <w:szCs w:val="24"/>
              </w:rPr>
            </w:pPr>
            <w:r w:rsidRPr="002B4585">
              <w:rPr>
                <w:sz w:val="24"/>
                <w:szCs w:val="24"/>
              </w:rPr>
              <w:t>01 unidade c/ 100 ml</w:t>
            </w:r>
          </w:p>
        </w:tc>
        <w:tc>
          <w:tcPr>
            <w:tcW w:w="6662" w:type="dxa"/>
            <w:shd w:val="clear" w:color="auto" w:fill="auto"/>
          </w:tcPr>
          <w:p w:rsidR="000543BF" w:rsidRPr="002B4585" w:rsidRDefault="000543BF" w:rsidP="000543BF">
            <w:pPr>
              <w:spacing w:after="240" w:line="276" w:lineRule="auto"/>
              <w:jc w:val="both"/>
              <w:rPr>
                <w:sz w:val="24"/>
                <w:szCs w:val="24"/>
              </w:rPr>
            </w:pPr>
            <w:r w:rsidRPr="002B4585">
              <w:rPr>
                <w:sz w:val="24"/>
                <w:szCs w:val="24"/>
              </w:rPr>
              <w:t>Iodopovidona – antisséptico para curativos em geral</w:t>
            </w:r>
          </w:p>
        </w:tc>
      </w:tr>
    </w:tbl>
    <w:p w:rsidR="000543BF" w:rsidRPr="002B4585" w:rsidRDefault="000543BF" w:rsidP="000543BF">
      <w:pPr>
        <w:pStyle w:val="PargrafodaLista12"/>
        <w:spacing w:after="240"/>
        <w:ind w:left="0"/>
        <w:jc w:val="both"/>
        <w:rPr>
          <w:b/>
          <w:bCs/>
          <w:color w:val="00000A"/>
          <w:sz w:val="24"/>
          <w:szCs w:val="24"/>
        </w:rPr>
      </w:pPr>
    </w:p>
    <w:p w:rsidR="000543BF" w:rsidRPr="000543BF" w:rsidRDefault="000543BF" w:rsidP="000543BF">
      <w:pPr>
        <w:spacing w:after="240" w:line="276" w:lineRule="auto"/>
        <w:jc w:val="both"/>
        <w:rPr>
          <w:sz w:val="24"/>
          <w:szCs w:val="24"/>
        </w:rPr>
      </w:pPr>
      <w:r w:rsidRPr="000543BF">
        <w:rPr>
          <w:b/>
          <w:sz w:val="24"/>
          <w:szCs w:val="24"/>
        </w:rPr>
        <w:t>3 – PRAZOS E LOCAL DE ENTREGA DE MATERIAL</w:t>
      </w:r>
    </w:p>
    <w:p w:rsidR="00FD6594" w:rsidRPr="007914FB" w:rsidRDefault="00FD6594" w:rsidP="00FD6594">
      <w:pPr>
        <w:spacing w:after="240" w:line="276" w:lineRule="auto"/>
        <w:jc w:val="both"/>
        <w:rPr>
          <w:sz w:val="24"/>
          <w:szCs w:val="24"/>
        </w:rPr>
      </w:pPr>
      <w:r>
        <w:rPr>
          <w:sz w:val="24"/>
          <w:szCs w:val="24"/>
        </w:rPr>
        <w:t>3</w:t>
      </w:r>
      <w:r w:rsidRPr="007914FB">
        <w:rPr>
          <w:sz w:val="24"/>
          <w:szCs w:val="24"/>
        </w:rPr>
        <w:t xml:space="preserve">.1 – Após a emissão da nota de empenho e assinatura do contrato elaborado pela Procuradoria Jurídica Municipal, a Empresa vencedora do certame terá 20 (vinte) dias úteis para iniciar a entrega dos </w:t>
      </w:r>
      <w:r>
        <w:rPr>
          <w:sz w:val="24"/>
          <w:szCs w:val="24"/>
        </w:rPr>
        <w:t>matérias de enfermagem</w:t>
      </w:r>
      <w:r w:rsidRPr="007914FB">
        <w:rPr>
          <w:sz w:val="24"/>
          <w:szCs w:val="24"/>
        </w:rPr>
        <w:t xml:space="preserve"> solicitados</w:t>
      </w:r>
      <w:r>
        <w:rPr>
          <w:sz w:val="24"/>
          <w:szCs w:val="24"/>
        </w:rPr>
        <w:t>.</w:t>
      </w:r>
    </w:p>
    <w:p w:rsidR="00FD6594" w:rsidRPr="007914FB" w:rsidRDefault="00FD6594" w:rsidP="00FD6594">
      <w:pPr>
        <w:spacing w:after="240" w:line="276" w:lineRule="auto"/>
        <w:jc w:val="both"/>
        <w:rPr>
          <w:sz w:val="24"/>
          <w:szCs w:val="24"/>
        </w:rPr>
      </w:pPr>
      <w:r>
        <w:rPr>
          <w:sz w:val="24"/>
          <w:szCs w:val="24"/>
        </w:rPr>
        <w:t>3</w:t>
      </w:r>
      <w:r w:rsidRPr="007914FB">
        <w:rPr>
          <w:sz w:val="24"/>
          <w:szCs w:val="24"/>
        </w:rPr>
        <w:t xml:space="preserve">.2 – A entrega dos produtos deverá ser realizada de forma imediata, de acordo com a solicitação da Secretaria Municipal de Promoção e Assistência Social, devendo todos estarem dentro do prazo de validade. </w:t>
      </w:r>
    </w:p>
    <w:p w:rsidR="00FD6594" w:rsidRPr="007914FB" w:rsidRDefault="00FD6594" w:rsidP="00FD6594">
      <w:pPr>
        <w:spacing w:after="240" w:line="276" w:lineRule="auto"/>
        <w:jc w:val="both"/>
        <w:rPr>
          <w:b/>
          <w:bCs/>
          <w:color w:val="00000A"/>
          <w:sz w:val="24"/>
          <w:szCs w:val="24"/>
        </w:rPr>
      </w:pPr>
      <w:r>
        <w:rPr>
          <w:sz w:val="24"/>
          <w:szCs w:val="24"/>
        </w:rPr>
        <w:t>3</w:t>
      </w:r>
      <w:r w:rsidRPr="007914FB">
        <w:rPr>
          <w:sz w:val="24"/>
          <w:szCs w:val="24"/>
        </w:rPr>
        <w:t>.3 – Os produtos deveram ser entregue na Secretaria Municipal de Promoção e Assistência Social, situada na Rua Miguel de Carvalho, n158 – bairro Centro - Bom Jardim – RJ – Tel: (22) 2566 2500, de segunda a sexta-feira, das 9 às 12 h e de 13 às 17 horas.</w:t>
      </w:r>
    </w:p>
    <w:p w:rsidR="000543BF" w:rsidRPr="000543BF" w:rsidRDefault="000543BF" w:rsidP="000543BF">
      <w:pPr>
        <w:pStyle w:val="PargrafodaLista10"/>
        <w:widowControl w:val="0"/>
        <w:shd w:val="clear" w:color="auto" w:fill="FFFFFF"/>
        <w:spacing w:after="240" w:line="276" w:lineRule="auto"/>
        <w:ind w:left="0"/>
        <w:jc w:val="both"/>
      </w:pPr>
      <w:r w:rsidRPr="000543BF">
        <w:rPr>
          <w:b/>
          <w:bCs/>
        </w:rPr>
        <w:t>4.0 – DAS OBRIGAÇÕES DA EMPRESA CONTRATADA</w:t>
      </w:r>
      <w:r w:rsidRPr="000543BF">
        <w:rPr>
          <w:b/>
          <w:bCs/>
          <w:u w:val="single"/>
        </w:rPr>
        <w:t>:</w:t>
      </w:r>
    </w:p>
    <w:p w:rsidR="000543BF" w:rsidRPr="000543BF" w:rsidRDefault="000543BF" w:rsidP="000543BF">
      <w:pPr>
        <w:spacing w:before="160" w:after="240" w:line="276" w:lineRule="auto"/>
        <w:jc w:val="both"/>
        <w:rPr>
          <w:sz w:val="24"/>
          <w:szCs w:val="24"/>
        </w:rPr>
      </w:pPr>
      <w:r w:rsidRPr="000543BF">
        <w:rPr>
          <w:sz w:val="24"/>
          <w:szCs w:val="24"/>
        </w:rPr>
        <w:t xml:space="preserve">4.1 – São obrigações da </w:t>
      </w:r>
      <w:r w:rsidRPr="000543BF">
        <w:rPr>
          <w:b/>
          <w:bCs/>
          <w:sz w:val="24"/>
          <w:szCs w:val="24"/>
        </w:rPr>
        <w:t xml:space="preserve">CONTRATADA </w:t>
      </w:r>
      <w:r w:rsidRPr="000543BF">
        <w:rPr>
          <w:sz w:val="24"/>
          <w:szCs w:val="24"/>
        </w:rPr>
        <w:t>, sem que a elas se limitem:</w:t>
      </w:r>
    </w:p>
    <w:p w:rsidR="000543BF" w:rsidRPr="000543BF" w:rsidRDefault="000543BF" w:rsidP="000543BF">
      <w:pPr>
        <w:spacing w:before="160" w:after="240" w:line="276" w:lineRule="auto"/>
        <w:jc w:val="both"/>
        <w:rPr>
          <w:color w:val="FF0000"/>
          <w:sz w:val="24"/>
          <w:szCs w:val="24"/>
        </w:rPr>
      </w:pPr>
      <w:r w:rsidRPr="000543BF">
        <w:rPr>
          <w:sz w:val="24"/>
          <w:szCs w:val="24"/>
        </w:rPr>
        <w:t xml:space="preserve">São obrigações da </w:t>
      </w:r>
      <w:r w:rsidRPr="000543BF">
        <w:rPr>
          <w:b/>
          <w:bCs/>
          <w:sz w:val="24"/>
          <w:szCs w:val="24"/>
        </w:rPr>
        <w:t xml:space="preserve">CONTRATADA </w:t>
      </w:r>
      <w:r w:rsidRPr="000543BF">
        <w:rPr>
          <w:sz w:val="24"/>
          <w:szCs w:val="24"/>
        </w:rPr>
        <w:t>, sem que a elas se limitem:</w:t>
      </w:r>
    </w:p>
    <w:p w:rsidR="000543BF" w:rsidRPr="000543BF" w:rsidRDefault="000543BF" w:rsidP="000543BF">
      <w:pPr>
        <w:pStyle w:val="PargrafodaLista10"/>
        <w:widowControl w:val="0"/>
        <w:shd w:val="clear" w:color="auto" w:fill="FFFFFF"/>
        <w:spacing w:after="240" w:line="276" w:lineRule="auto"/>
        <w:ind w:left="0"/>
        <w:jc w:val="both"/>
      </w:pPr>
      <w:r w:rsidRPr="000543BF">
        <w:t xml:space="preserve">Entregar os produtos, de ótima qualidade, de </w:t>
      </w:r>
      <w:r w:rsidRPr="000543BF">
        <w:rPr>
          <w:b/>
        </w:rPr>
        <w:t xml:space="preserve">forma </w:t>
      </w:r>
      <w:r w:rsidR="00BC209F">
        <w:rPr>
          <w:b/>
        </w:rPr>
        <w:t>imediata</w:t>
      </w:r>
      <w:r w:rsidRPr="000543BF">
        <w:rPr>
          <w:b/>
        </w:rPr>
        <w:t xml:space="preserve"> </w:t>
      </w:r>
      <w:r w:rsidRPr="000543BF">
        <w:t>e devidamente embalados.</w:t>
      </w:r>
    </w:p>
    <w:p w:rsidR="000543BF" w:rsidRPr="000543BF" w:rsidRDefault="000543BF" w:rsidP="000543BF">
      <w:pPr>
        <w:spacing w:after="240" w:line="276" w:lineRule="auto"/>
        <w:jc w:val="both"/>
        <w:rPr>
          <w:sz w:val="24"/>
          <w:szCs w:val="24"/>
        </w:rPr>
      </w:pPr>
      <w:r w:rsidRPr="000543BF">
        <w:rPr>
          <w:sz w:val="24"/>
          <w:szCs w:val="24"/>
        </w:rPr>
        <w:t>4.2 – A contratada, além das obrigações resultantes da observância da Lei nº 8.666/1993, obriga-se a:</w:t>
      </w:r>
    </w:p>
    <w:p w:rsidR="000543BF" w:rsidRPr="000543BF" w:rsidRDefault="000543BF" w:rsidP="000543BF">
      <w:pPr>
        <w:spacing w:after="240" w:line="276" w:lineRule="auto"/>
        <w:ind w:left="708"/>
        <w:jc w:val="both"/>
        <w:rPr>
          <w:sz w:val="24"/>
          <w:szCs w:val="24"/>
        </w:rPr>
      </w:pPr>
      <w:r w:rsidRPr="000543BF">
        <w:rPr>
          <w:sz w:val="24"/>
          <w:szCs w:val="24"/>
        </w:rPr>
        <w:t>a) Fornecer todo o objeto solicitado em conformidade com os prazos determinados, devendo comunicar por escrito a fiscalização do contrato qualquer caso de força maior que justifique o atraso no fornecimento.</w:t>
      </w:r>
    </w:p>
    <w:p w:rsidR="000543BF" w:rsidRPr="000543BF" w:rsidRDefault="000543BF" w:rsidP="000543BF">
      <w:pPr>
        <w:spacing w:after="240" w:line="276" w:lineRule="auto"/>
        <w:ind w:left="708"/>
        <w:jc w:val="both"/>
        <w:rPr>
          <w:sz w:val="24"/>
          <w:szCs w:val="24"/>
        </w:rPr>
      </w:pPr>
      <w:r w:rsidRPr="000543BF">
        <w:rPr>
          <w:sz w:val="24"/>
          <w:szCs w:val="24"/>
        </w:rPr>
        <w:lastRenderedPageBreak/>
        <w:t>b) Atender prontamente quaisquer exigências da fiscalização do contrato, inerentes ao objeto da contratação.</w:t>
      </w:r>
    </w:p>
    <w:p w:rsidR="000543BF" w:rsidRPr="000543BF" w:rsidRDefault="000543BF" w:rsidP="000543BF">
      <w:pPr>
        <w:spacing w:after="240" w:line="276" w:lineRule="auto"/>
        <w:ind w:left="708"/>
        <w:jc w:val="both"/>
        <w:rPr>
          <w:sz w:val="24"/>
          <w:szCs w:val="24"/>
        </w:rPr>
      </w:pPr>
      <w:r w:rsidRPr="000543BF">
        <w:rPr>
          <w:sz w:val="24"/>
          <w:szCs w:val="24"/>
        </w:rPr>
        <w:t>c) Manter, durante a execução do contrato, as mesmas condições da habilitação.</w:t>
      </w:r>
    </w:p>
    <w:p w:rsidR="000543BF" w:rsidRPr="000543BF" w:rsidRDefault="000543BF" w:rsidP="000543BF">
      <w:pPr>
        <w:spacing w:after="240" w:line="276" w:lineRule="auto"/>
        <w:ind w:left="708"/>
        <w:jc w:val="both"/>
        <w:rPr>
          <w:sz w:val="24"/>
          <w:szCs w:val="24"/>
        </w:rPr>
      </w:pPr>
      <w:r w:rsidRPr="000543BF">
        <w:rPr>
          <w:sz w:val="24"/>
          <w:szCs w:val="24"/>
        </w:rPr>
        <w:t>d) Responsabilizar-se para que todo o objeto seja entregue de acordo com o Cronograma de Desembolso.</w:t>
      </w:r>
    </w:p>
    <w:p w:rsidR="000543BF" w:rsidRPr="000543BF" w:rsidRDefault="000543BF" w:rsidP="000543BF">
      <w:pPr>
        <w:spacing w:after="240" w:line="276" w:lineRule="auto"/>
        <w:ind w:left="708"/>
        <w:jc w:val="both"/>
        <w:rPr>
          <w:sz w:val="24"/>
          <w:szCs w:val="24"/>
        </w:rPr>
      </w:pPr>
      <w:r w:rsidRPr="000543BF">
        <w:rPr>
          <w:sz w:val="24"/>
          <w:szCs w:val="24"/>
        </w:rPr>
        <w:t>e) Emitir notas fiscais, correspondentes a cada empenho de despesa, acompanhada de todas as CNDs.</w:t>
      </w:r>
    </w:p>
    <w:p w:rsidR="000543BF" w:rsidRPr="000543BF" w:rsidRDefault="000543BF" w:rsidP="000543BF">
      <w:pPr>
        <w:pStyle w:val="PargrafodaLista10"/>
        <w:widowControl w:val="0"/>
        <w:shd w:val="clear" w:color="auto" w:fill="FFFFFF"/>
        <w:spacing w:after="240" w:line="276" w:lineRule="auto"/>
        <w:ind w:left="0"/>
        <w:jc w:val="both"/>
      </w:pPr>
      <w:r w:rsidRPr="000543BF">
        <w:rPr>
          <w:b/>
          <w:bCs/>
        </w:rPr>
        <w:t>4.2 – DAS OBRIGAÇÕES DA CONTRATANTE</w:t>
      </w:r>
      <w:r w:rsidRPr="000543BF">
        <w:rPr>
          <w:b/>
          <w:bCs/>
          <w:u w:val="single"/>
        </w:rPr>
        <w:t>:</w:t>
      </w:r>
    </w:p>
    <w:p w:rsidR="000543BF" w:rsidRPr="000543BF" w:rsidRDefault="000543BF" w:rsidP="000543BF">
      <w:pPr>
        <w:pStyle w:val="PargrafodaLista10"/>
        <w:spacing w:before="160" w:after="240" w:line="276" w:lineRule="auto"/>
        <w:ind w:left="0"/>
        <w:jc w:val="both"/>
      </w:pPr>
      <w:r w:rsidRPr="000543BF">
        <w:t>4.2.1 – D</w:t>
      </w:r>
      <w:r w:rsidRPr="000543BF">
        <w:rPr>
          <w:spacing w:val="-5"/>
        </w:rPr>
        <w:t>ar à CONTRATADA as condições necessárias à regular execução do contrato.</w:t>
      </w:r>
    </w:p>
    <w:p w:rsidR="000543BF" w:rsidRPr="000543BF" w:rsidRDefault="000543BF" w:rsidP="000543BF">
      <w:pPr>
        <w:shd w:val="clear" w:color="auto" w:fill="FFFFFF"/>
        <w:spacing w:before="160" w:after="240" w:line="276" w:lineRule="auto"/>
        <w:jc w:val="both"/>
        <w:rPr>
          <w:sz w:val="24"/>
          <w:szCs w:val="24"/>
        </w:rPr>
      </w:pPr>
      <w:r w:rsidRPr="000543BF">
        <w:rPr>
          <w:sz w:val="24"/>
          <w:szCs w:val="24"/>
        </w:rPr>
        <w:t>4.2.2 – Fornecer todas as informações necessárias para que a contratada possa entregar o objeto dentro das especificações técnicas recomendadas;</w:t>
      </w:r>
    </w:p>
    <w:p w:rsidR="000543BF" w:rsidRPr="000543BF" w:rsidRDefault="000543BF" w:rsidP="000543BF">
      <w:pPr>
        <w:shd w:val="clear" w:color="auto" w:fill="FFFFFF"/>
        <w:spacing w:before="160" w:after="240" w:line="276" w:lineRule="auto"/>
        <w:jc w:val="both"/>
        <w:rPr>
          <w:sz w:val="24"/>
          <w:szCs w:val="24"/>
        </w:rPr>
      </w:pPr>
      <w:r w:rsidRPr="000543BF">
        <w:rPr>
          <w:sz w:val="24"/>
          <w:szCs w:val="24"/>
        </w:rPr>
        <w:t>4.2.3 – Comunicar à CONTRATADA toda e qualquer ocorrência relacionada à execução do contrato;</w:t>
      </w:r>
    </w:p>
    <w:p w:rsidR="000543BF" w:rsidRPr="000543BF" w:rsidRDefault="000543BF" w:rsidP="000543BF">
      <w:pPr>
        <w:shd w:val="clear" w:color="auto" w:fill="FFFFFF"/>
        <w:spacing w:before="160" w:after="240" w:line="276" w:lineRule="auto"/>
        <w:jc w:val="both"/>
        <w:rPr>
          <w:sz w:val="24"/>
          <w:szCs w:val="24"/>
        </w:rPr>
      </w:pPr>
      <w:r w:rsidRPr="000543BF">
        <w:rPr>
          <w:sz w:val="24"/>
          <w:szCs w:val="24"/>
        </w:rPr>
        <w:t>4.2.4 – Efetuar o pagamento à CONTRATADA, na forma convencionada neste Edital;</w:t>
      </w:r>
    </w:p>
    <w:p w:rsidR="000543BF" w:rsidRPr="000543BF" w:rsidRDefault="000543BF" w:rsidP="000543BF">
      <w:pPr>
        <w:shd w:val="clear" w:color="auto" w:fill="FFFFFF"/>
        <w:spacing w:before="160" w:after="240" w:line="276" w:lineRule="auto"/>
        <w:jc w:val="both"/>
        <w:rPr>
          <w:sz w:val="24"/>
          <w:szCs w:val="24"/>
        </w:rPr>
      </w:pPr>
      <w:r w:rsidRPr="000543BF">
        <w:rPr>
          <w:sz w:val="24"/>
          <w:szCs w:val="24"/>
        </w:rPr>
        <w:t>4.2.5 – Acompanhar e fiscalizar a execução do contrato, por meio dos servidores designados como Fiscal do Contrato, nos termos do art. 67 da Lei no 8.666/93, exigindo seu fiel e total  cumprimento;</w:t>
      </w:r>
    </w:p>
    <w:p w:rsidR="000543BF" w:rsidRPr="000543BF" w:rsidRDefault="000543BF" w:rsidP="000543BF">
      <w:pPr>
        <w:shd w:val="clear" w:color="auto" w:fill="FFFFFF"/>
        <w:spacing w:before="160" w:after="240" w:line="276" w:lineRule="auto"/>
        <w:jc w:val="both"/>
        <w:rPr>
          <w:sz w:val="24"/>
          <w:szCs w:val="24"/>
        </w:rPr>
      </w:pPr>
      <w:r w:rsidRPr="000543BF">
        <w:rPr>
          <w:sz w:val="24"/>
          <w:szCs w:val="24"/>
        </w:rPr>
        <w:t>4.2.6 – Verificar a regularidade fiscal da CONTRATADA antes de efetuar o pagamento.</w:t>
      </w:r>
    </w:p>
    <w:p w:rsidR="000543BF" w:rsidRPr="000543BF" w:rsidRDefault="000543BF" w:rsidP="000543BF">
      <w:pPr>
        <w:widowControl w:val="0"/>
        <w:spacing w:after="240" w:line="276" w:lineRule="auto"/>
        <w:jc w:val="both"/>
        <w:rPr>
          <w:b/>
          <w:sz w:val="24"/>
          <w:szCs w:val="24"/>
        </w:rPr>
      </w:pPr>
      <w:r w:rsidRPr="000543BF">
        <w:rPr>
          <w:sz w:val="24"/>
          <w:szCs w:val="24"/>
        </w:rPr>
        <w:t xml:space="preserve">4.2.7 – Aplicar penalidades à contratada, por descumprimento contratual. </w:t>
      </w:r>
    </w:p>
    <w:p w:rsidR="000543BF" w:rsidRPr="000543BF" w:rsidRDefault="000543BF" w:rsidP="000543BF">
      <w:pPr>
        <w:spacing w:after="240" w:line="276" w:lineRule="auto"/>
        <w:jc w:val="both"/>
        <w:rPr>
          <w:sz w:val="24"/>
          <w:szCs w:val="24"/>
        </w:rPr>
      </w:pPr>
      <w:r w:rsidRPr="000543BF">
        <w:rPr>
          <w:b/>
          <w:sz w:val="24"/>
          <w:szCs w:val="24"/>
        </w:rPr>
        <w:t>5 – CONDIÇÕES DE PAGAMENTO (ART. 55, III)</w:t>
      </w:r>
    </w:p>
    <w:p w:rsidR="000543BF" w:rsidRPr="000543BF" w:rsidRDefault="000543BF" w:rsidP="000543BF">
      <w:pPr>
        <w:spacing w:after="240" w:line="276" w:lineRule="auto"/>
        <w:jc w:val="both"/>
        <w:rPr>
          <w:sz w:val="24"/>
          <w:szCs w:val="24"/>
        </w:rPr>
      </w:pPr>
      <w:r w:rsidRPr="000543BF">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543BF" w:rsidRPr="000543BF" w:rsidRDefault="000543BF" w:rsidP="000543BF">
      <w:pPr>
        <w:spacing w:after="240" w:line="276" w:lineRule="auto"/>
        <w:jc w:val="both"/>
        <w:rPr>
          <w:sz w:val="24"/>
          <w:szCs w:val="24"/>
        </w:rPr>
      </w:pPr>
      <w:r w:rsidRPr="000543BF">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0543BF" w:rsidRPr="000543BF" w:rsidRDefault="000543BF" w:rsidP="000543BF">
      <w:pPr>
        <w:spacing w:after="240" w:line="276" w:lineRule="auto"/>
        <w:jc w:val="both"/>
        <w:rPr>
          <w:sz w:val="24"/>
          <w:szCs w:val="24"/>
        </w:rPr>
      </w:pPr>
      <w:r w:rsidRPr="000543BF">
        <w:rPr>
          <w:sz w:val="24"/>
          <w:szCs w:val="24"/>
        </w:rPr>
        <w:t>5.3 – O pagamento será suspenso se observado algum descumprimento das obrigações assumidas pela CONTRATADA, no que se refere à habilitação e qualificação exigidas na licitação.</w:t>
      </w:r>
    </w:p>
    <w:p w:rsidR="000543BF" w:rsidRPr="000543BF" w:rsidRDefault="000543BF" w:rsidP="000543BF">
      <w:pPr>
        <w:spacing w:after="240" w:line="276" w:lineRule="auto"/>
        <w:jc w:val="both"/>
        <w:rPr>
          <w:sz w:val="24"/>
          <w:szCs w:val="24"/>
        </w:rPr>
      </w:pPr>
      <w:r w:rsidRPr="000543BF">
        <w:rPr>
          <w:sz w:val="24"/>
          <w:szCs w:val="24"/>
        </w:rPr>
        <w:lastRenderedPageBreak/>
        <w:t>5.4 – Qualquer pagamento somente será efetuado à CONTRATADA após as conferências do Controle Interno, e ainda, se a CONTRATADA não tiver nenhuma pendência de débito junto à CONTRATANTE, inclusive multa.</w:t>
      </w:r>
    </w:p>
    <w:p w:rsidR="000543BF" w:rsidRPr="000543BF" w:rsidRDefault="000543BF" w:rsidP="000543BF">
      <w:pPr>
        <w:spacing w:after="240" w:line="276" w:lineRule="auto"/>
        <w:jc w:val="both"/>
        <w:rPr>
          <w:bCs/>
          <w:sz w:val="24"/>
          <w:szCs w:val="24"/>
        </w:rPr>
      </w:pPr>
      <w:r w:rsidRPr="000543BF">
        <w:rPr>
          <w:sz w:val="24"/>
          <w:szCs w:val="24"/>
        </w:rPr>
        <w:t>5.5 – Fica vedada à CONTRATADA</w:t>
      </w:r>
      <w:r w:rsidRPr="000543BF">
        <w:rPr>
          <w:color w:val="FF0000"/>
          <w:sz w:val="24"/>
          <w:szCs w:val="24"/>
        </w:rPr>
        <w:t xml:space="preserve"> </w:t>
      </w:r>
      <w:r w:rsidRPr="000543BF">
        <w:rPr>
          <w:sz w:val="24"/>
          <w:szCs w:val="24"/>
        </w:rPr>
        <w:t>a cessão de créditos às Instituições Financeiras ou quaisquer outras, sob pena de rescisão contratual e demais sanções.</w:t>
      </w:r>
    </w:p>
    <w:p w:rsidR="000543BF" w:rsidRPr="000543BF" w:rsidRDefault="000543BF" w:rsidP="000543BF">
      <w:pPr>
        <w:spacing w:after="240" w:line="276" w:lineRule="auto"/>
        <w:jc w:val="both"/>
        <w:rPr>
          <w:bCs/>
          <w:sz w:val="24"/>
          <w:szCs w:val="24"/>
        </w:rPr>
      </w:pPr>
      <w:r w:rsidRPr="000543BF">
        <w:rPr>
          <w:bCs/>
          <w:sz w:val="24"/>
          <w:szCs w:val="24"/>
        </w:rPr>
        <w:t>5.6</w:t>
      </w:r>
      <w:r w:rsidRPr="000543BF">
        <w:rPr>
          <w:b/>
          <w:bCs/>
          <w:sz w:val="24"/>
          <w:szCs w:val="24"/>
        </w:rPr>
        <w:t xml:space="preserve"> –</w:t>
      </w:r>
      <w:r w:rsidRPr="000543BF">
        <w:rPr>
          <w:bCs/>
          <w:sz w:val="24"/>
          <w:szCs w:val="24"/>
        </w:rPr>
        <w:t xml:space="preserve"> Juntamente com a Nota Fiscal , a Empresa Vencedora deverá apresentar os documentos abaixo relacionados, com validade atualizada, conforme art 55, inc XIII da Lei 8.666/93 :</w:t>
      </w:r>
    </w:p>
    <w:p w:rsidR="000543BF" w:rsidRPr="000543BF" w:rsidRDefault="000543BF" w:rsidP="000543BF">
      <w:pPr>
        <w:spacing w:after="240" w:line="276" w:lineRule="auto"/>
        <w:jc w:val="both"/>
        <w:rPr>
          <w:bCs/>
          <w:sz w:val="24"/>
          <w:szCs w:val="24"/>
        </w:rPr>
      </w:pPr>
      <w:r w:rsidRPr="000543BF">
        <w:rPr>
          <w:bCs/>
          <w:sz w:val="24"/>
          <w:szCs w:val="24"/>
        </w:rPr>
        <w:t>5.6.1 - Certidão de Regularidade com INSS - Certidão Unificada</w:t>
      </w:r>
    </w:p>
    <w:p w:rsidR="000543BF" w:rsidRPr="000543BF" w:rsidRDefault="000543BF" w:rsidP="000543BF">
      <w:pPr>
        <w:spacing w:after="240" w:line="276" w:lineRule="auto"/>
        <w:jc w:val="both"/>
        <w:rPr>
          <w:bCs/>
          <w:sz w:val="24"/>
          <w:szCs w:val="24"/>
        </w:rPr>
      </w:pPr>
      <w:r w:rsidRPr="000543BF">
        <w:rPr>
          <w:bCs/>
          <w:sz w:val="24"/>
          <w:szCs w:val="24"/>
        </w:rPr>
        <w:t>5.6.2 - Certidão de Regularidade com FGTS</w:t>
      </w:r>
    </w:p>
    <w:p w:rsidR="000543BF" w:rsidRPr="000543BF" w:rsidRDefault="000543BF" w:rsidP="000543BF">
      <w:pPr>
        <w:spacing w:after="240" w:line="276" w:lineRule="auto"/>
        <w:jc w:val="both"/>
        <w:rPr>
          <w:bCs/>
          <w:sz w:val="24"/>
          <w:szCs w:val="24"/>
        </w:rPr>
      </w:pPr>
      <w:r w:rsidRPr="000543BF">
        <w:rPr>
          <w:bCs/>
          <w:sz w:val="24"/>
          <w:szCs w:val="24"/>
        </w:rPr>
        <w:t>5.6.3 - Certidão Conjunta de Débitos Relativos a Tributos Federais e Dívida Ativa da União.</w:t>
      </w:r>
    </w:p>
    <w:p w:rsidR="000543BF" w:rsidRPr="000543BF" w:rsidRDefault="000543BF" w:rsidP="000543BF">
      <w:pPr>
        <w:spacing w:after="240" w:line="276" w:lineRule="auto"/>
        <w:jc w:val="both"/>
        <w:rPr>
          <w:bCs/>
          <w:sz w:val="24"/>
          <w:szCs w:val="24"/>
        </w:rPr>
      </w:pPr>
      <w:r w:rsidRPr="000543BF">
        <w:rPr>
          <w:bCs/>
          <w:sz w:val="24"/>
          <w:szCs w:val="24"/>
        </w:rPr>
        <w:t>5.6.4 - Certidão de Regularidade para com a Fazenda Estadual e a Certidão emitida pela Procuradoria Geral o Estado;</w:t>
      </w:r>
    </w:p>
    <w:p w:rsidR="000543BF" w:rsidRPr="000543BF" w:rsidRDefault="000543BF" w:rsidP="000543BF">
      <w:pPr>
        <w:spacing w:after="240" w:line="276" w:lineRule="auto"/>
        <w:jc w:val="both"/>
        <w:rPr>
          <w:bCs/>
          <w:sz w:val="24"/>
          <w:szCs w:val="24"/>
        </w:rPr>
      </w:pPr>
      <w:r w:rsidRPr="000543BF">
        <w:rPr>
          <w:bCs/>
          <w:sz w:val="24"/>
          <w:szCs w:val="24"/>
        </w:rPr>
        <w:t>5.6.5 - Certidão de Regularidade para com a Fazenda Municipal da sede da Licitante</w:t>
      </w:r>
    </w:p>
    <w:p w:rsidR="000543BF" w:rsidRPr="000543BF" w:rsidRDefault="000543BF" w:rsidP="000543BF">
      <w:pPr>
        <w:spacing w:after="240" w:line="276" w:lineRule="auto"/>
        <w:jc w:val="both"/>
        <w:rPr>
          <w:bCs/>
          <w:sz w:val="24"/>
          <w:szCs w:val="24"/>
        </w:rPr>
      </w:pPr>
      <w:r w:rsidRPr="000543BF">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0543BF">
          <w:rPr>
            <w:rStyle w:val="Hyperlink"/>
            <w:bCs/>
            <w:sz w:val="24"/>
            <w:szCs w:val="24"/>
          </w:rPr>
          <w:t>HTTP://www.tst.jus.br</w:t>
        </w:r>
      </w:hyperlink>
      <w:r w:rsidRPr="000543BF">
        <w:rPr>
          <w:sz w:val="24"/>
          <w:szCs w:val="24"/>
        </w:rPr>
        <w:t xml:space="preserve"> )</w:t>
      </w:r>
    </w:p>
    <w:p w:rsidR="000543BF" w:rsidRPr="000543BF" w:rsidRDefault="000543BF" w:rsidP="000543BF">
      <w:pPr>
        <w:widowControl w:val="0"/>
        <w:spacing w:after="240" w:line="276" w:lineRule="auto"/>
        <w:jc w:val="both"/>
        <w:rPr>
          <w:sz w:val="24"/>
          <w:szCs w:val="24"/>
        </w:rPr>
      </w:pPr>
      <w:r w:rsidRPr="000543BF">
        <w:rPr>
          <w:bCs/>
          <w:sz w:val="24"/>
          <w:szCs w:val="24"/>
        </w:rPr>
        <w:t>5.6.7</w:t>
      </w:r>
      <w:r w:rsidRPr="000543BF">
        <w:rPr>
          <w:sz w:val="24"/>
          <w:szCs w:val="24"/>
        </w:rPr>
        <w:t xml:space="preserve"> – Fica vedada a contratada a cessão de créditos às instituições financeiras ou quaisquer outras, sob pena de rescisão contratual e demais sanções.</w:t>
      </w:r>
    </w:p>
    <w:p w:rsidR="000543BF" w:rsidRPr="000543BF" w:rsidRDefault="000543BF" w:rsidP="000543BF">
      <w:pPr>
        <w:spacing w:after="240" w:line="276" w:lineRule="auto"/>
        <w:jc w:val="both"/>
        <w:rPr>
          <w:rFonts w:eastAsia="Calibri"/>
          <w:bCs/>
          <w:color w:val="000000"/>
          <w:sz w:val="24"/>
          <w:szCs w:val="24"/>
        </w:rPr>
      </w:pPr>
      <w:r w:rsidRPr="000543BF">
        <w:rPr>
          <w:b/>
          <w:sz w:val="24"/>
          <w:szCs w:val="24"/>
        </w:rPr>
        <w:t xml:space="preserve">6.0 – DAS SANÇÕES EM CASA DE INADIMPLEMENTO  </w:t>
      </w:r>
    </w:p>
    <w:p w:rsidR="000543BF" w:rsidRPr="000543BF" w:rsidRDefault="000543BF" w:rsidP="000543BF">
      <w:pPr>
        <w:spacing w:before="280" w:after="240" w:line="276" w:lineRule="auto"/>
        <w:jc w:val="both"/>
        <w:rPr>
          <w:rFonts w:eastAsia="Calibri"/>
          <w:sz w:val="24"/>
          <w:szCs w:val="24"/>
        </w:rPr>
      </w:pPr>
      <w:r w:rsidRPr="000543BF">
        <w:rPr>
          <w:rFonts w:eastAsia="Calibri"/>
          <w:bCs/>
          <w:color w:val="000000"/>
          <w:sz w:val="24"/>
          <w:szCs w:val="24"/>
        </w:rPr>
        <w:t>6.1</w:t>
      </w:r>
      <w:r w:rsidRPr="000543BF">
        <w:rPr>
          <w:rFonts w:eastAsia="Calibri"/>
          <w:b/>
          <w:bCs/>
          <w:color w:val="000000"/>
          <w:sz w:val="24"/>
          <w:szCs w:val="24"/>
        </w:rPr>
        <w:t xml:space="preserve"> – </w:t>
      </w:r>
      <w:r w:rsidRPr="000543B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lastRenderedPageBreak/>
        <w:t>6.3.1 – As penalidades de que tratam o subitem anterior, serão aplicadas na forma abaixo:</w:t>
      </w:r>
    </w:p>
    <w:p w:rsidR="000543BF" w:rsidRPr="000543BF" w:rsidRDefault="000543BF" w:rsidP="000543BF">
      <w:pPr>
        <w:pStyle w:val="PargrafodaLista"/>
        <w:numPr>
          <w:ilvl w:val="0"/>
          <w:numId w:val="46"/>
        </w:numPr>
        <w:spacing w:before="280" w:after="240" w:line="276" w:lineRule="auto"/>
        <w:jc w:val="both"/>
        <w:rPr>
          <w:rFonts w:eastAsia="Calibri"/>
        </w:rPr>
      </w:pPr>
      <w:r w:rsidRPr="000543BF">
        <w:rPr>
          <w:rFonts w:eastAsia="Calibri"/>
        </w:rPr>
        <w:t>Deixar de entregar documentação exigida para o certame, retardar a execução do seu objeto e não manter a sua proposta, ficará impedido de licitar e contratar com o Município por até 90 (noventa) dias;</w:t>
      </w:r>
    </w:p>
    <w:p w:rsidR="000543BF" w:rsidRPr="000543BF" w:rsidRDefault="000543BF" w:rsidP="000543BF">
      <w:pPr>
        <w:pStyle w:val="PargrafodaLista"/>
        <w:numPr>
          <w:ilvl w:val="0"/>
          <w:numId w:val="46"/>
        </w:numPr>
        <w:spacing w:before="280" w:after="240" w:line="276" w:lineRule="auto"/>
        <w:jc w:val="both"/>
        <w:rPr>
          <w:rFonts w:eastAsia="Calibri"/>
        </w:rPr>
      </w:pPr>
      <w:r w:rsidRPr="000543BF">
        <w:rPr>
          <w:rFonts w:eastAsia="Calibri"/>
        </w:rPr>
        <w:t>Falhar, fraudar, atrasar a entrega dos materiais, ficará impedido de licitar e contratar com o Município por, no mínimo 90 (noventa) dias até 02 (dois) anos;</w:t>
      </w:r>
    </w:p>
    <w:p w:rsidR="000543BF" w:rsidRPr="000543BF" w:rsidRDefault="000543BF" w:rsidP="000543BF">
      <w:pPr>
        <w:pStyle w:val="PargrafodaLista"/>
        <w:numPr>
          <w:ilvl w:val="0"/>
          <w:numId w:val="46"/>
        </w:numPr>
        <w:spacing w:before="280" w:after="240" w:line="276" w:lineRule="auto"/>
        <w:jc w:val="both"/>
        <w:rPr>
          <w:rFonts w:eastAsia="Calibri"/>
        </w:rPr>
      </w:pPr>
      <w:r w:rsidRPr="000543BF">
        <w:rPr>
          <w:rFonts w:eastAsia="Calibri"/>
        </w:rPr>
        <w:t>Apresentação de documentação falsa, cometer fraude fiscal e comportar-se de modo inidôneo, será impedido de licitar e contratar com o Município por, no mínimo 02 (dois) anos até 05 (cinco) anos.</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6.4 – A CONTRATADA ficará sujeita às seguintes penalidades, garantidas a prévia defesa, pela inexecução total ou parcial do Edital:</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I - advertência;</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II – multa(s):</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III- Em caso de inexecução, total ou parcial, o(s) licitante(s) vencedor(es) poderá(ão) sofrer, sem prejuízo do previsto nos artigos 86 à 88 da Lei Federal nº 8666/93, as seguintes penalidades:</w:t>
      </w:r>
    </w:p>
    <w:p w:rsidR="000543BF" w:rsidRPr="000543BF" w:rsidRDefault="000543BF" w:rsidP="000543BF">
      <w:pPr>
        <w:pStyle w:val="PargrafodaLista"/>
        <w:numPr>
          <w:ilvl w:val="0"/>
          <w:numId w:val="47"/>
        </w:numPr>
        <w:spacing w:before="280" w:after="240" w:line="276" w:lineRule="auto"/>
        <w:jc w:val="both"/>
        <w:rPr>
          <w:rFonts w:eastAsia="Calibri"/>
        </w:rPr>
      </w:pPr>
      <w:r w:rsidRPr="000543BF">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0543BF" w:rsidRPr="000543BF" w:rsidRDefault="000543BF" w:rsidP="000543BF">
      <w:pPr>
        <w:pStyle w:val="PargrafodaLista"/>
        <w:numPr>
          <w:ilvl w:val="0"/>
          <w:numId w:val="47"/>
        </w:numPr>
        <w:spacing w:before="280" w:after="240" w:line="276" w:lineRule="auto"/>
        <w:jc w:val="both"/>
      </w:pPr>
      <w:r w:rsidRPr="000543BF">
        <w:rPr>
          <w:rFonts w:eastAsia="Calibri"/>
        </w:rPr>
        <w:t>pelo descumprimento de qualquer outra obrigação: multa de 5% do valor total do contrato;</w:t>
      </w:r>
    </w:p>
    <w:p w:rsidR="000543BF" w:rsidRPr="000543BF" w:rsidRDefault="000543BF" w:rsidP="000543BF">
      <w:pPr>
        <w:pStyle w:val="PargrafodaLista12"/>
        <w:numPr>
          <w:ilvl w:val="0"/>
          <w:numId w:val="47"/>
        </w:numPr>
        <w:spacing w:before="280" w:after="240" w:line="276" w:lineRule="auto"/>
        <w:jc w:val="both"/>
        <w:rPr>
          <w:rFonts w:eastAsia="Calibri"/>
          <w:sz w:val="24"/>
          <w:szCs w:val="24"/>
        </w:rPr>
      </w:pPr>
      <w:r w:rsidRPr="000543BF">
        <w:rPr>
          <w:rFonts w:eastAsia="Calibri"/>
          <w:sz w:val="24"/>
          <w:szCs w:val="24"/>
        </w:rPr>
        <w:t>suspensão temporária de participação em licitação e impedimento de contratar com a Administração pelo prazo não superior a 2 (dois) anos; e,</w:t>
      </w:r>
    </w:p>
    <w:p w:rsidR="000543BF" w:rsidRPr="000543BF" w:rsidRDefault="000543BF" w:rsidP="000543BF">
      <w:pPr>
        <w:pStyle w:val="PargrafodaLista12"/>
        <w:numPr>
          <w:ilvl w:val="0"/>
          <w:numId w:val="47"/>
        </w:numPr>
        <w:spacing w:before="280" w:after="240" w:line="276" w:lineRule="auto"/>
        <w:jc w:val="both"/>
        <w:rPr>
          <w:sz w:val="24"/>
          <w:szCs w:val="24"/>
        </w:rPr>
      </w:pPr>
      <w:r w:rsidRPr="000543BF">
        <w:rPr>
          <w:rFonts w:eastAsia="Calibri"/>
          <w:sz w:val="24"/>
          <w:szCs w:val="24"/>
        </w:rPr>
        <w:t>Declaração de inidoneidade para licitar ou contratar com a Administração;</w:t>
      </w:r>
    </w:p>
    <w:p w:rsidR="000543BF" w:rsidRPr="000543BF" w:rsidRDefault="000543BF" w:rsidP="000543BF">
      <w:pPr>
        <w:pStyle w:val="PargrafodaLista12"/>
        <w:numPr>
          <w:ilvl w:val="0"/>
          <w:numId w:val="47"/>
        </w:numPr>
        <w:spacing w:before="280" w:after="240" w:line="276" w:lineRule="auto"/>
        <w:jc w:val="both"/>
        <w:rPr>
          <w:rFonts w:eastAsia="Calibri"/>
          <w:sz w:val="24"/>
          <w:szCs w:val="24"/>
        </w:rPr>
      </w:pPr>
      <w:r w:rsidRPr="000543BF">
        <w:rPr>
          <w:rFonts w:eastAsia="Calibri"/>
          <w:sz w:val="24"/>
          <w:szCs w:val="24"/>
        </w:rPr>
        <w:t>O atraso na prestação dos serviços por mais de 24 (vinte e quatro) horas, ensejará a rescisão contratual, sem prejuízo da multa cabível;</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lastRenderedPageBreak/>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 xml:space="preserve">6.8 – Para as penalidades previstas nos subitens </w:t>
      </w:r>
      <w:r>
        <w:rPr>
          <w:rFonts w:eastAsia="Calibri"/>
          <w:sz w:val="24"/>
          <w:szCs w:val="24"/>
        </w:rPr>
        <w:t>6</w:t>
      </w:r>
      <w:r w:rsidRPr="000543BF">
        <w:rPr>
          <w:rFonts w:eastAsia="Calibri"/>
          <w:sz w:val="24"/>
          <w:szCs w:val="24"/>
        </w:rPr>
        <w:t xml:space="preserve">.1 ao </w:t>
      </w:r>
      <w:r>
        <w:rPr>
          <w:rFonts w:eastAsia="Calibri"/>
          <w:sz w:val="24"/>
          <w:szCs w:val="24"/>
        </w:rPr>
        <w:t>6</w:t>
      </w:r>
      <w:r w:rsidRPr="000543BF">
        <w:rPr>
          <w:rFonts w:eastAsia="Calibri"/>
          <w:sz w:val="24"/>
          <w:szCs w:val="24"/>
        </w:rPr>
        <w:t>.7 será garantido o direito ao contraditório e ampla defesa;</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6.9 - As penalidades só poderão ser relevadas nas hipóteses de caso fortuito ou força maior, devidamente justificados e comprovados, a juízo da Administração;</w:t>
      </w:r>
    </w:p>
    <w:p w:rsidR="000543BF" w:rsidRPr="000543BF" w:rsidRDefault="000543BF" w:rsidP="000543BF">
      <w:pPr>
        <w:spacing w:before="280" w:after="240" w:line="276" w:lineRule="auto"/>
        <w:jc w:val="both"/>
        <w:rPr>
          <w:rFonts w:eastAsia="Calibri"/>
          <w:sz w:val="24"/>
          <w:szCs w:val="24"/>
        </w:rPr>
      </w:pPr>
      <w:r w:rsidRPr="000543BF">
        <w:rPr>
          <w:rFonts w:eastAsia="Calibri"/>
          <w:sz w:val="24"/>
          <w:szCs w:val="24"/>
        </w:rPr>
        <w:t>6.10 – Constituirão motivos para rescisão do contrato, independente da conclusão do seu prazo:</w:t>
      </w:r>
    </w:p>
    <w:p w:rsidR="000543BF" w:rsidRPr="000543BF" w:rsidRDefault="000543BF" w:rsidP="000543BF">
      <w:pPr>
        <w:pStyle w:val="PargrafodaLista12"/>
        <w:numPr>
          <w:ilvl w:val="0"/>
          <w:numId w:val="48"/>
        </w:numPr>
        <w:spacing w:before="280" w:after="240" w:line="276" w:lineRule="auto"/>
        <w:jc w:val="both"/>
        <w:rPr>
          <w:rFonts w:eastAsia="Calibri"/>
          <w:sz w:val="24"/>
          <w:szCs w:val="24"/>
        </w:rPr>
      </w:pPr>
      <w:r w:rsidRPr="000543BF">
        <w:rPr>
          <w:rFonts w:eastAsia="Calibri"/>
          <w:sz w:val="24"/>
          <w:szCs w:val="24"/>
        </w:rPr>
        <w:t>Razões de interesse público</w:t>
      </w:r>
    </w:p>
    <w:p w:rsidR="000543BF" w:rsidRPr="000543BF" w:rsidRDefault="000543BF" w:rsidP="000543BF">
      <w:pPr>
        <w:pStyle w:val="PargrafodaLista12"/>
        <w:numPr>
          <w:ilvl w:val="0"/>
          <w:numId w:val="48"/>
        </w:numPr>
        <w:spacing w:before="280" w:after="240" w:line="276" w:lineRule="auto"/>
        <w:jc w:val="both"/>
        <w:rPr>
          <w:rFonts w:eastAsia="Calibri"/>
          <w:sz w:val="24"/>
          <w:szCs w:val="24"/>
        </w:rPr>
      </w:pPr>
      <w:r w:rsidRPr="000543BF">
        <w:rPr>
          <w:rFonts w:eastAsia="Calibri"/>
          <w:sz w:val="24"/>
          <w:szCs w:val="24"/>
        </w:rPr>
        <w:t>Reiterada desobediência dos preceitos estabelecidos;</w:t>
      </w:r>
    </w:p>
    <w:p w:rsidR="000543BF" w:rsidRPr="000543BF" w:rsidRDefault="000543BF" w:rsidP="000543BF">
      <w:pPr>
        <w:pStyle w:val="PargrafodaLista12"/>
        <w:numPr>
          <w:ilvl w:val="0"/>
          <w:numId w:val="48"/>
        </w:numPr>
        <w:spacing w:before="280" w:after="240" w:line="276" w:lineRule="auto"/>
        <w:jc w:val="both"/>
        <w:rPr>
          <w:rFonts w:eastAsia="Calibri"/>
          <w:sz w:val="24"/>
          <w:szCs w:val="24"/>
        </w:rPr>
      </w:pPr>
      <w:r w:rsidRPr="000543BF">
        <w:rPr>
          <w:rFonts w:eastAsia="Calibri"/>
          <w:sz w:val="24"/>
          <w:szCs w:val="24"/>
        </w:rPr>
        <w:t>Falta grave a Juízo do Município;</w:t>
      </w:r>
    </w:p>
    <w:p w:rsidR="000543BF" w:rsidRPr="000543BF" w:rsidRDefault="000543BF" w:rsidP="000543BF">
      <w:pPr>
        <w:pStyle w:val="PargrafodaLista12"/>
        <w:numPr>
          <w:ilvl w:val="0"/>
          <w:numId w:val="48"/>
        </w:numPr>
        <w:spacing w:before="280" w:after="240" w:line="276" w:lineRule="auto"/>
        <w:jc w:val="both"/>
        <w:rPr>
          <w:rFonts w:eastAsia="Calibri"/>
          <w:sz w:val="24"/>
          <w:szCs w:val="24"/>
        </w:rPr>
      </w:pPr>
      <w:r w:rsidRPr="000543BF">
        <w:rPr>
          <w:rFonts w:eastAsia="Calibri"/>
          <w:sz w:val="24"/>
          <w:szCs w:val="24"/>
        </w:rPr>
        <w:t>Falência ou insolvência;</w:t>
      </w:r>
    </w:p>
    <w:p w:rsidR="000543BF" w:rsidRPr="000543BF" w:rsidRDefault="000543BF" w:rsidP="000543BF">
      <w:pPr>
        <w:pStyle w:val="PargrafodaLista12"/>
        <w:numPr>
          <w:ilvl w:val="0"/>
          <w:numId w:val="48"/>
        </w:numPr>
        <w:spacing w:before="280" w:after="240" w:line="276" w:lineRule="auto"/>
        <w:jc w:val="both"/>
        <w:rPr>
          <w:sz w:val="24"/>
          <w:szCs w:val="24"/>
        </w:rPr>
      </w:pPr>
      <w:r w:rsidRPr="000543BF">
        <w:rPr>
          <w:rFonts w:eastAsia="Calibri"/>
          <w:sz w:val="24"/>
          <w:szCs w:val="24"/>
        </w:rPr>
        <w:t>Inexecução total ou parcial do contrato;</w:t>
      </w:r>
    </w:p>
    <w:p w:rsidR="000543BF" w:rsidRPr="000543BF" w:rsidRDefault="000543BF" w:rsidP="000543BF">
      <w:pPr>
        <w:pStyle w:val="PargrafodaLista12"/>
        <w:numPr>
          <w:ilvl w:val="0"/>
          <w:numId w:val="48"/>
        </w:numPr>
        <w:spacing w:before="280" w:after="240" w:line="276" w:lineRule="auto"/>
        <w:jc w:val="both"/>
        <w:rPr>
          <w:rFonts w:eastAsia="Calibri"/>
          <w:sz w:val="24"/>
          <w:szCs w:val="24"/>
        </w:rPr>
      </w:pPr>
      <w:r w:rsidRPr="000543BF">
        <w:rPr>
          <w:rFonts w:eastAsia="Calibri"/>
          <w:sz w:val="24"/>
          <w:szCs w:val="24"/>
        </w:rPr>
        <w:t>Alteração social ou modificação da finalidade ou estrutura da empresa, que venha a prejudicar a execução do contrato;</w:t>
      </w:r>
    </w:p>
    <w:p w:rsidR="000543BF" w:rsidRPr="000543BF" w:rsidRDefault="000543BF" w:rsidP="000543BF">
      <w:pPr>
        <w:pStyle w:val="PargrafodaLista12"/>
        <w:numPr>
          <w:ilvl w:val="0"/>
          <w:numId w:val="48"/>
        </w:numPr>
        <w:spacing w:before="280" w:after="240" w:line="276" w:lineRule="auto"/>
        <w:jc w:val="both"/>
        <w:rPr>
          <w:rFonts w:eastAsia="Calibri"/>
          <w:sz w:val="24"/>
          <w:szCs w:val="24"/>
        </w:rPr>
      </w:pPr>
      <w:r w:rsidRPr="000543BF">
        <w:rPr>
          <w:rFonts w:eastAsia="Calibri"/>
          <w:sz w:val="24"/>
          <w:szCs w:val="24"/>
        </w:rPr>
        <w:t>Mudanças na legislação em vigor sobre licitações, impossibilitando a execução do presente contrato;</w:t>
      </w:r>
    </w:p>
    <w:p w:rsidR="000543BF" w:rsidRPr="000543BF" w:rsidRDefault="000543BF" w:rsidP="000543BF">
      <w:pPr>
        <w:pStyle w:val="PargrafodaLista12"/>
        <w:numPr>
          <w:ilvl w:val="0"/>
          <w:numId w:val="48"/>
        </w:numPr>
        <w:spacing w:before="280" w:after="240" w:line="276" w:lineRule="auto"/>
        <w:jc w:val="both"/>
        <w:rPr>
          <w:sz w:val="24"/>
          <w:szCs w:val="24"/>
        </w:rPr>
      </w:pPr>
      <w:r w:rsidRPr="000543BF">
        <w:rPr>
          <w:rFonts w:eastAsia="Calibri"/>
          <w:sz w:val="24"/>
          <w:szCs w:val="24"/>
        </w:rPr>
        <w:t>Descumprimento de qualquer cláusula contratual;</w:t>
      </w:r>
    </w:p>
    <w:p w:rsidR="000543BF" w:rsidRPr="000543BF" w:rsidRDefault="000543BF" w:rsidP="000543BF">
      <w:pPr>
        <w:pStyle w:val="PargrafodaLista12"/>
        <w:numPr>
          <w:ilvl w:val="0"/>
          <w:numId w:val="48"/>
        </w:numPr>
        <w:spacing w:before="280" w:after="240" w:line="276" w:lineRule="auto"/>
        <w:jc w:val="both"/>
        <w:rPr>
          <w:sz w:val="24"/>
          <w:szCs w:val="24"/>
        </w:rPr>
      </w:pPr>
      <w:r w:rsidRPr="000543BF">
        <w:rPr>
          <w:rFonts w:eastAsia="Calibri"/>
          <w:sz w:val="24"/>
          <w:szCs w:val="24"/>
        </w:rPr>
        <w:t>Ocorrência de caso fortuito ou de força maior, regularmente comprovada, impeditiva da execução do acordado entre as partes;</w:t>
      </w:r>
    </w:p>
    <w:p w:rsidR="000543BF" w:rsidRPr="000543BF" w:rsidRDefault="000543BF" w:rsidP="000543BF">
      <w:pPr>
        <w:pStyle w:val="PargrafodaLista12"/>
        <w:numPr>
          <w:ilvl w:val="0"/>
          <w:numId w:val="48"/>
        </w:numPr>
        <w:spacing w:before="280" w:after="240" w:line="276" w:lineRule="auto"/>
        <w:jc w:val="both"/>
        <w:rPr>
          <w:rFonts w:eastAsia="Calibri"/>
          <w:b/>
          <w:bCs/>
          <w:color w:val="000000"/>
          <w:sz w:val="24"/>
          <w:szCs w:val="24"/>
        </w:rPr>
      </w:pPr>
      <w:r w:rsidRPr="000543BF">
        <w:rPr>
          <w:rFonts w:eastAsia="Calibri"/>
          <w:sz w:val="24"/>
          <w:szCs w:val="24"/>
        </w:rPr>
        <w:t>Por acordo entre as partes, reduzido a termo, desde que haja conveniência para o Município.</w:t>
      </w:r>
    </w:p>
    <w:p w:rsidR="000543BF" w:rsidRPr="000543BF" w:rsidRDefault="000543BF" w:rsidP="000543BF">
      <w:pPr>
        <w:spacing w:after="240" w:line="276" w:lineRule="auto"/>
        <w:jc w:val="both"/>
        <w:rPr>
          <w:rFonts w:eastAsia="Calibri"/>
          <w:b/>
          <w:color w:val="000000"/>
          <w:sz w:val="24"/>
          <w:szCs w:val="24"/>
        </w:rPr>
      </w:pPr>
      <w:r w:rsidRPr="000543BF">
        <w:rPr>
          <w:rFonts w:eastAsia="Calibri"/>
          <w:b/>
          <w:bCs/>
          <w:color w:val="000000"/>
          <w:sz w:val="24"/>
          <w:szCs w:val="24"/>
        </w:rPr>
        <w:t xml:space="preserve">7 – </w:t>
      </w:r>
      <w:r w:rsidRPr="000543BF">
        <w:rPr>
          <w:rFonts w:eastAsia="Calibri"/>
          <w:b/>
          <w:color w:val="000000"/>
          <w:sz w:val="24"/>
          <w:szCs w:val="24"/>
        </w:rPr>
        <w:t>HABILITAÇÃO JURÍDICA:</w:t>
      </w:r>
    </w:p>
    <w:p w:rsidR="000543BF" w:rsidRPr="000543BF" w:rsidRDefault="000543BF" w:rsidP="000543BF">
      <w:pPr>
        <w:spacing w:after="240" w:line="276" w:lineRule="auto"/>
        <w:jc w:val="both"/>
        <w:rPr>
          <w:rFonts w:eastAsia="Calibri"/>
          <w:color w:val="000000"/>
          <w:sz w:val="24"/>
          <w:szCs w:val="24"/>
        </w:rPr>
      </w:pPr>
      <w:r w:rsidRPr="000543BF">
        <w:rPr>
          <w:rFonts w:eastAsia="Calibri"/>
          <w:color w:val="000000"/>
          <w:sz w:val="24"/>
          <w:szCs w:val="24"/>
        </w:rPr>
        <w:lastRenderedPageBreak/>
        <w:t xml:space="preserve">7.1 – Ato constitutivo, Estatuto ou </w:t>
      </w:r>
      <w:r w:rsidRPr="000543BF">
        <w:rPr>
          <w:rFonts w:eastAsia="Calibri"/>
          <w:sz w:val="24"/>
          <w:szCs w:val="24"/>
        </w:rPr>
        <w:t>Contrato Social em vigor devidamente registrado, no órgão correspondente, indicando os atuais responsáveis pela administração</w:t>
      </w:r>
      <w:r w:rsidRPr="000543BF">
        <w:rPr>
          <w:rFonts w:eastAsia="Calibri"/>
          <w:color w:val="000000"/>
          <w:sz w:val="24"/>
          <w:szCs w:val="24"/>
        </w:rPr>
        <w:t xml:space="preserve">; </w:t>
      </w:r>
    </w:p>
    <w:p w:rsidR="000543BF" w:rsidRPr="000543BF" w:rsidRDefault="000543BF" w:rsidP="000543BF">
      <w:pPr>
        <w:spacing w:after="240" w:line="276" w:lineRule="auto"/>
        <w:jc w:val="both"/>
        <w:rPr>
          <w:rFonts w:eastAsia="Calibri"/>
          <w:b/>
          <w:color w:val="000000"/>
          <w:sz w:val="24"/>
          <w:szCs w:val="24"/>
        </w:rPr>
      </w:pPr>
      <w:r w:rsidRPr="000543BF">
        <w:rPr>
          <w:rFonts w:eastAsia="Calibri"/>
          <w:color w:val="000000"/>
          <w:sz w:val="24"/>
          <w:szCs w:val="24"/>
        </w:rPr>
        <w:t xml:space="preserve">7.2 – </w:t>
      </w:r>
      <w:r w:rsidRPr="000543BF">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0543BF">
        <w:rPr>
          <w:rFonts w:eastAsia="Calibri"/>
          <w:color w:val="000000"/>
          <w:sz w:val="24"/>
          <w:szCs w:val="24"/>
        </w:rPr>
        <w:t>;</w:t>
      </w:r>
    </w:p>
    <w:p w:rsidR="000543BF" w:rsidRPr="000543BF" w:rsidRDefault="000543BF" w:rsidP="000543BF">
      <w:pPr>
        <w:spacing w:after="240" w:line="276" w:lineRule="auto"/>
        <w:jc w:val="both"/>
        <w:rPr>
          <w:rFonts w:eastAsia="Calibri"/>
          <w:b/>
          <w:color w:val="000000"/>
          <w:sz w:val="24"/>
          <w:szCs w:val="24"/>
        </w:rPr>
      </w:pPr>
      <w:r w:rsidRPr="000543BF">
        <w:rPr>
          <w:rFonts w:eastAsia="Calibri"/>
          <w:b/>
          <w:color w:val="000000"/>
          <w:sz w:val="24"/>
          <w:szCs w:val="24"/>
        </w:rPr>
        <w:t>7.3</w:t>
      </w:r>
      <w:r w:rsidRPr="000543BF">
        <w:rPr>
          <w:rFonts w:eastAsia="Calibri"/>
          <w:color w:val="000000"/>
          <w:sz w:val="24"/>
          <w:szCs w:val="24"/>
        </w:rPr>
        <w:t xml:space="preserve"> – Cédula de identidade dos sócios e/ou diretores;</w:t>
      </w:r>
    </w:p>
    <w:p w:rsidR="000543BF" w:rsidRPr="000543BF" w:rsidRDefault="000543BF" w:rsidP="000543BF">
      <w:pPr>
        <w:spacing w:after="240" w:line="276" w:lineRule="auto"/>
        <w:jc w:val="both"/>
        <w:rPr>
          <w:rFonts w:eastAsia="Calibri"/>
          <w:b/>
          <w:color w:val="000000"/>
          <w:sz w:val="24"/>
          <w:szCs w:val="24"/>
        </w:rPr>
      </w:pPr>
      <w:r w:rsidRPr="000543BF">
        <w:rPr>
          <w:rFonts w:eastAsia="Calibri"/>
          <w:b/>
          <w:color w:val="000000"/>
          <w:sz w:val="24"/>
          <w:szCs w:val="24"/>
        </w:rPr>
        <w:t>7.4</w:t>
      </w:r>
      <w:r w:rsidRPr="000543BF">
        <w:rPr>
          <w:rFonts w:eastAsia="Calibri"/>
          <w:color w:val="000000"/>
          <w:sz w:val="24"/>
          <w:szCs w:val="24"/>
        </w:rPr>
        <w:t xml:space="preserve"> – Para empresa individual: registro comercial.</w:t>
      </w:r>
    </w:p>
    <w:p w:rsidR="000543BF" w:rsidRPr="000543BF" w:rsidRDefault="000543BF" w:rsidP="000543BF">
      <w:pPr>
        <w:spacing w:after="240" w:line="276" w:lineRule="auto"/>
        <w:jc w:val="both"/>
        <w:rPr>
          <w:rFonts w:eastAsia="Calibri"/>
          <w:b/>
          <w:color w:val="000000"/>
          <w:sz w:val="24"/>
          <w:szCs w:val="24"/>
        </w:rPr>
      </w:pPr>
      <w:r w:rsidRPr="000543BF">
        <w:rPr>
          <w:rFonts w:eastAsia="Calibri"/>
          <w:b/>
          <w:color w:val="000000"/>
          <w:sz w:val="24"/>
          <w:szCs w:val="24"/>
        </w:rPr>
        <w:t>7.5</w:t>
      </w:r>
      <w:r w:rsidRPr="000543BF">
        <w:rPr>
          <w:rFonts w:eastAsia="Calibri"/>
          <w:color w:val="000000"/>
          <w:sz w:val="24"/>
          <w:szCs w:val="24"/>
        </w:rPr>
        <w:t xml:space="preserve"> – Declaração de Idoneidade (conforme o anexo VIII)</w:t>
      </w:r>
    </w:p>
    <w:p w:rsidR="000543BF" w:rsidRPr="000543BF" w:rsidRDefault="000543BF" w:rsidP="000543BF">
      <w:pPr>
        <w:spacing w:after="240" w:line="276" w:lineRule="auto"/>
        <w:jc w:val="both"/>
        <w:rPr>
          <w:rFonts w:eastAsia="Calibri"/>
          <w:b/>
          <w:sz w:val="24"/>
          <w:szCs w:val="24"/>
        </w:rPr>
      </w:pPr>
      <w:r w:rsidRPr="000543BF">
        <w:rPr>
          <w:rFonts w:eastAsia="Calibri"/>
          <w:b/>
          <w:color w:val="000000"/>
          <w:sz w:val="24"/>
          <w:szCs w:val="24"/>
        </w:rPr>
        <w:t>7.6</w:t>
      </w:r>
      <w:r w:rsidRPr="000543BF">
        <w:rPr>
          <w:rFonts w:eastAsia="Calibri"/>
          <w:color w:val="000000"/>
          <w:sz w:val="24"/>
          <w:szCs w:val="24"/>
        </w:rPr>
        <w:t xml:space="preserve"> – Declaração de Cumprir o Art. 7°, XXXIII ,da C.F. (conforme o anexo V)</w:t>
      </w:r>
    </w:p>
    <w:p w:rsidR="000543BF" w:rsidRPr="000543BF" w:rsidRDefault="000543BF" w:rsidP="000543BF">
      <w:pPr>
        <w:spacing w:after="240" w:line="276" w:lineRule="auto"/>
        <w:jc w:val="both"/>
        <w:rPr>
          <w:rFonts w:eastAsia="Calibri"/>
          <w:sz w:val="24"/>
          <w:szCs w:val="24"/>
        </w:rPr>
      </w:pPr>
      <w:r w:rsidRPr="000543BF">
        <w:rPr>
          <w:rFonts w:eastAsia="Calibri"/>
          <w:b/>
          <w:sz w:val="24"/>
          <w:szCs w:val="24"/>
        </w:rPr>
        <w:t>7.7</w:t>
      </w:r>
      <w:r w:rsidRPr="000543BF">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0543BF" w:rsidRPr="000543BF" w:rsidRDefault="000543BF" w:rsidP="000543BF">
      <w:pPr>
        <w:spacing w:after="240" w:line="276" w:lineRule="auto"/>
        <w:jc w:val="both"/>
        <w:rPr>
          <w:rFonts w:eastAsia="Calibri"/>
          <w:color w:val="000000"/>
          <w:sz w:val="24"/>
          <w:szCs w:val="24"/>
        </w:rPr>
      </w:pPr>
      <w:r w:rsidRPr="000543BF">
        <w:rPr>
          <w:rFonts w:eastAsia="Calibri"/>
          <w:b/>
          <w:bCs/>
          <w:color w:val="000000"/>
          <w:sz w:val="24"/>
          <w:szCs w:val="24"/>
        </w:rPr>
        <w:t xml:space="preserve">8 – </w:t>
      </w:r>
      <w:r w:rsidRPr="000543BF">
        <w:rPr>
          <w:rFonts w:eastAsia="Calibri"/>
          <w:b/>
          <w:color w:val="000000"/>
          <w:sz w:val="24"/>
          <w:szCs w:val="24"/>
        </w:rPr>
        <w:t>DOCUMENTAÇÃO RELATIVA À REGULARIDADE FISCAL</w:t>
      </w:r>
      <w:r w:rsidRPr="000543BF">
        <w:rPr>
          <w:rFonts w:eastAsia="Calibri"/>
          <w:color w:val="000000"/>
          <w:sz w:val="24"/>
          <w:szCs w:val="24"/>
        </w:rPr>
        <w:t>:</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 xml:space="preserve">8.1 – </w:t>
      </w:r>
      <w:r w:rsidRPr="000543BF">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543BF">
        <w:rPr>
          <w:rFonts w:eastAsia="Calibri"/>
          <w:sz w:val="24"/>
          <w:szCs w:val="24"/>
        </w:rPr>
        <w:t xml:space="preserve">; </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8.2 – Comprovante de Inscrição no Cadastro Geral de Contribuintes - CNPJ;</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8.3 – Certidão de Regularidade com a Previdência Social (INSS);</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8.4 – Certidão de Regularidade com o FGTS emitida pela Caixa Econômica Federal;</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8.5 – Certidão Conjunta de Débitos Relativos a Tributos Federais e Dívida Ativa da União;</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8.6 – Certidão de Regularidade para com a Fazenda Estadual, por meio de Certidão Negativa de Débito em relação a tributos estaduais (ICMS);</w:t>
      </w:r>
    </w:p>
    <w:p w:rsidR="000543BF" w:rsidRPr="000543BF" w:rsidRDefault="000543BF" w:rsidP="000543BF">
      <w:pPr>
        <w:spacing w:after="240" w:line="276" w:lineRule="auto"/>
        <w:ind w:right="-162"/>
        <w:jc w:val="both"/>
        <w:rPr>
          <w:rFonts w:eastAsia="Calibri"/>
          <w:sz w:val="24"/>
          <w:szCs w:val="24"/>
        </w:rPr>
      </w:pPr>
      <w:r w:rsidRPr="000543BF">
        <w:rPr>
          <w:rFonts w:eastAsia="Calibri"/>
          <w:sz w:val="24"/>
          <w:szCs w:val="24"/>
        </w:rPr>
        <w:t>8.7 – Certidão emitida pela Procuradoria Geral do Estado, onde houver.</w:t>
      </w:r>
    </w:p>
    <w:p w:rsidR="000543BF" w:rsidRPr="000543BF" w:rsidRDefault="000543BF" w:rsidP="000543BF">
      <w:pPr>
        <w:spacing w:after="240" w:line="276" w:lineRule="auto"/>
        <w:ind w:right="-162"/>
        <w:jc w:val="both"/>
        <w:rPr>
          <w:rFonts w:eastAsia="Calibri"/>
          <w:color w:val="000000"/>
          <w:sz w:val="24"/>
          <w:szCs w:val="24"/>
        </w:rPr>
      </w:pPr>
      <w:r w:rsidRPr="000543BF">
        <w:rPr>
          <w:rFonts w:eastAsia="Calibri"/>
          <w:sz w:val="24"/>
          <w:szCs w:val="24"/>
        </w:rPr>
        <w:t>8.8 – Certidão de regularidade para com a Fazenda Municipal, da sede da licitante.</w:t>
      </w:r>
    </w:p>
    <w:p w:rsidR="000543BF" w:rsidRPr="000543BF" w:rsidRDefault="000543BF" w:rsidP="000543BF">
      <w:pPr>
        <w:spacing w:after="240" w:line="276" w:lineRule="auto"/>
        <w:ind w:right="-162"/>
        <w:jc w:val="both"/>
        <w:rPr>
          <w:b/>
          <w:bCs/>
          <w:sz w:val="24"/>
          <w:szCs w:val="24"/>
        </w:rPr>
      </w:pPr>
      <w:r w:rsidRPr="000543BF">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0543BF" w:rsidRDefault="000543BF" w:rsidP="000543BF">
      <w:pPr>
        <w:pStyle w:val="Default"/>
        <w:spacing w:after="240" w:line="276" w:lineRule="auto"/>
        <w:jc w:val="both"/>
        <w:rPr>
          <w:b/>
          <w:bCs/>
        </w:rPr>
      </w:pPr>
    </w:p>
    <w:p w:rsidR="000543BF" w:rsidRPr="000543BF" w:rsidRDefault="000543BF" w:rsidP="000543BF">
      <w:pPr>
        <w:pStyle w:val="Default"/>
        <w:spacing w:after="240" w:line="276" w:lineRule="auto"/>
        <w:jc w:val="both"/>
        <w:rPr>
          <w:b/>
          <w:bCs/>
        </w:rPr>
      </w:pPr>
      <w:r w:rsidRPr="000543BF">
        <w:rPr>
          <w:b/>
          <w:bCs/>
        </w:rPr>
        <w:lastRenderedPageBreak/>
        <w:t>9 – DA QUALIFICAÇÃO TÉCNICA</w:t>
      </w:r>
    </w:p>
    <w:p w:rsidR="000543BF" w:rsidRPr="000543BF" w:rsidRDefault="000543BF" w:rsidP="000543BF">
      <w:pPr>
        <w:pStyle w:val="Default"/>
        <w:spacing w:after="240" w:line="276" w:lineRule="auto"/>
        <w:jc w:val="both"/>
        <w:rPr>
          <w:rFonts w:eastAsia="Calibri"/>
          <w:b/>
          <w:bCs/>
        </w:rPr>
      </w:pPr>
      <w:r w:rsidRPr="000543BF">
        <w:t>9.1 – A Empresa deve apresentar atestado de Capacidade Técnica consistente na apresentação de documento que tem por objetivo comprovar o fornecimento dos materiais solicitados.</w:t>
      </w:r>
    </w:p>
    <w:p w:rsidR="000543BF" w:rsidRPr="000543BF" w:rsidRDefault="000543BF" w:rsidP="000543BF">
      <w:pPr>
        <w:spacing w:after="240" w:line="276" w:lineRule="auto"/>
        <w:jc w:val="both"/>
        <w:rPr>
          <w:rFonts w:eastAsia="Calibri"/>
          <w:color w:val="000000"/>
          <w:sz w:val="24"/>
          <w:szCs w:val="24"/>
        </w:rPr>
      </w:pPr>
      <w:r w:rsidRPr="000543BF">
        <w:rPr>
          <w:rFonts w:eastAsia="Calibri"/>
          <w:b/>
          <w:bCs/>
          <w:color w:val="000000"/>
          <w:sz w:val="24"/>
          <w:szCs w:val="24"/>
        </w:rPr>
        <w:t>10 – QUALIFICAÇÃO ECONÔMICO-FINANCEIRA</w:t>
      </w:r>
      <w:r w:rsidRPr="000543BF">
        <w:rPr>
          <w:rFonts w:eastAsia="Calibri"/>
          <w:color w:val="000000"/>
          <w:sz w:val="24"/>
          <w:szCs w:val="24"/>
        </w:rPr>
        <w:t>:</w:t>
      </w:r>
    </w:p>
    <w:p w:rsidR="000543BF" w:rsidRPr="000543BF" w:rsidRDefault="000543BF" w:rsidP="000543BF">
      <w:pPr>
        <w:spacing w:after="240" w:line="276" w:lineRule="auto"/>
        <w:ind w:right="-162"/>
        <w:jc w:val="both"/>
        <w:rPr>
          <w:sz w:val="24"/>
          <w:szCs w:val="24"/>
        </w:rPr>
      </w:pPr>
      <w:r w:rsidRPr="000543BF">
        <w:rPr>
          <w:rFonts w:eastAsia="Calibri"/>
          <w:sz w:val="24"/>
          <w:szCs w:val="24"/>
        </w:rPr>
        <w:t>10.1 – Certidão Negativa de Falência e Concordata. Expedida há menos de 90 (noventa) dias, da data da realização da licitação;</w:t>
      </w:r>
    </w:p>
    <w:p w:rsidR="000543BF" w:rsidRPr="000543BF" w:rsidRDefault="000543BF" w:rsidP="000543BF">
      <w:pPr>
        <w:pStyle w:val="Default"/>
        <w:spacing w:after="240" w:line="276" w:lineRule="auto"/>
        <w:jc w:val="both"/>
        <w:rPr>
          <w:rFonts w:eastAsia="Calibri"/>
        </w:rPr>
      </w:pPr>
      <w:r w:rsidRPr="000543BF">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543BF" w:rsidRPr="000543BF" w:rsidRDefault="000543BF" w:rsidP="000543BF">
      <w:pPr>
        <w:spacing w:after="240" w:line="276" w:lineRule="auto"/>
        <w:jc w:val="both"/>
        <w:rPr>
          <w:rFonts w:eastAsia="Calibri"/>
          <w:bCs/>
          <w:color w:val="000000"/>
          <w:sz w:val="24"/>
          <w:szCs w:val="24"/>
        </w:rPr>
      </w:pPr>
      <w:r w:rsidRPr="000543BF">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0543BF" w:rsidRPr="000543BF" w:rsidRDefault="000543BF" w:rsidP="000543BF">
      <w:pPr>
        <w:spacing w:after="240" w:line="276" w:lineRule="auto"/>
        <w:jc w:val="both"/>
        <w:rPr>
          <w:rFonts w:eastAsia="Calibri"/>
          <w:bCs/>
          <w:color w:val="000000"/>
          <w:sz w:val="24"/>
          <w:szCs w:val="24"/>
        </w:rPr>
      </w:pPr>
      <w:r w:rsidRPr="000543BF">
        <w:rPr>
          <w:rFonts w:eastAsia="Calibri"/>
          <w:bCs/>
          <w:color w:val="000000"/>
          <w:sz w:val="24"/>
          <w:szCs w:val="24"/>
        </w:rPr>
        <w:t>10.2</w:t>
      </w:r>
      <w:r w:rsidRPr="000543BF">
        <w:rPr>
          <w:rFonts w:eastAsia="Calibri"/>
          <w:b/>
          <w:bCs/>
          <w:color w:val="000000"/>
          <w:sz w:val="24"/>
          <w:szCs w:val="24"/>
        </w:rPr>
        <w:t xml:space="preserve"> – </w:t>
      </w:r>
      <w:r w:rsidRPr="000543BF">
        <w:rPr>
          <w:rFonts w:eastAsia="Calibri"/>
          <w:sz w:val="24"/>
          <w:szCs w:val="24"/>
        </w:rPr>
        <w:t>As cópias dos documentos deverão ser autenticadas em cartório e/ou apresentados os originais para que suas cópias sejam autenticadas pelo Pregoeiro.</w:t>
      </w:r>
    </w:p>
    <w:p w:rsidR="000543BF" w:rsidRPr="000543BF" w:rsidRDefault="000543BF" w:rsidP="000543BF">
      <w:pPr>
        <w:spacing w:after="240" w:line="276" w:lineRule="auto"/>
        <w:jc w:val="both"/>
        <w:rPr>
          <w:sz w:val="24"/>
          <w:szCs w:val="24"/>
        </w:rPr>
      </w:pPr>
      <w:r w:rsidRPr="000543BF">
        <w:rPr>
          <w:rFonts w:eastAsia="Calibri"/>
          <w:bCs/>
          <w:color w:val="000000"/>
          <w:sz w:val="24"/>
          <w:szCs w:val="24"/>
        </w:rPr>
        <w:t>10.3</w:t>
      </w:r>
      <w:r w:rsidRPr="000543BF">
        <w:rPr>
          <w:rFonts w:eastAsia="Calibri"/>
          <w:b/>
          <w:bCs/>
          <w:color w:val="000000"/>
          <w:sz w:val="24"/>
          <w:szCs w:val="24"/>
        </w:rPr>
        <w:t xml:space="preserve"> – </w:t>
      </w:r>
      <w:r w:rsidRPr="000543BF">
        <w:rPr>
          <w:rFonts w:eastAsia="Calibri"/>
          <w:color w:val="000000"/>
          <w:sz w:val="24"/>
          <w:szCs w:val="24"/>
        </w:rPr>
        <w:t>As Certidões Negativas de Débitos (CND) apresentadas sem indicação do prazo de validade, serão consideradas como válidas por 90 (noventa) dias a contar da data de sua expedição.</w:t>
      </w:r>
    </w:p>
    <w:p w:rsidR="000543BF" w:rsidRPr="000543BF" w:rsidRDefault="000543BF" w:rsidP="000543BF">
      <w:pPr>
        <w:spacing w:after="240" w:line="276" w:lineRule="auto"/>
        <w:jc w:val="both"/>
        <w:rPr>
          <w:b/>
          <w:sz w:val="24"/>
          <w:szCs w:val="24"/>
        </w:rPr>
      </w:pPr>
      <w:r w:rsidRPr="000543BF">
        <w:rPr>
          <w:b/>
          <w:sz w:val="24"/>
          <w:szCs w:val="24"/>
        </w:rPr>
        <w:t>11 – CRITÉRIO DE JULGAMENTO</w:t>
      </w:r>
    </w:p>
    <w:p w:rsidR="000543BF" w:rsidRPr="000543BF" w:rsidRDefault="000543BF" w:rsidP="000543BF">
      <w:pPr>
        <w:spacing w:after="240" w:line="276" w:lineRule="auto"/>
        <w:jc w:val="both"/>
        <w:rPr>
          <w:b/>
          <w:sz w:val="24"/>
          <w:szCs w:val="24"/>
        </w:rPr>
      </w:pPr>
      <w:r w:rsidRPr="000543BF">
        <w:rPr>
          <w:sz w:val="24"/>
          <w:szCs w:val="24"/>
        </w:rPr>
        <w:t xml:space="preserve">11.1 – A presente licitação deverá ocorrer pelo menor preço </w:t>
      </w:r>
      <w:r w:rsidRPr="000543BF">
        <w:rPr>
          <w:b/>
          <w:sz w:val="24"/>
          <w:szCs w:val="24"/>
        </w:rPr>
        <w:t>Unitário.</w:t>
      </w:r>
    </w:p>
    <w:p w:rsidR="000543BF" w:rsidRPr="000543BF" w:rsidRDefault="000543BF" w:rsidP="000543BF">
      <w:pPr>
        <w:spacing w:after="240" w:line="276" w:lineRule="auto"/>
        <w:jc w:val="both"/>
        <w:rPr>
          <w:sz w:val="24"/>
          <w:szCs w:val="24"/>
        </w:rPr>
      </w:pPr>
      <w:r w:rsidRPr="000543BF">
        <w:rPr>
          <w:b/>
          <w:sz w:val="24"/>
          <w:szCs w:val="24"/>
        </w:rPr>
        <w:t>12 – TIPO DE EXCECUÇÃO:</w:t>
      </w:r>
      <w:r w:rsidRPr="000543BF">
        <w:rPr>
          <w:sz w:val="24"/>
          <w:szCs w:val="24"/>
        </w:rPr>
        <w:t xml:space="preserve"> Indireta</w:t>
      </w:r>
    </w:p>
    <w:p w:rsidR="000543BF" w:rsidRPr="000543BF" w:rsidRDefault="000543BF" w:rsidP="000543BF">
      <w:pPr>
        <w:spacing w:after="240" w:line="276" w:lineRule="auto"/>
        <w:jc w:val="both"/>
        <w:rPr>
          <w:rFonts w:eastAsia="Calibri"/>
          <w:b/>
          <w:sz w:val="24"/>
          <w:szCs w:val="24"/>
        </w:rPr>
      </w:pPr>
      <w:r w:rsidRPr="000543BF">
        <w:rPr>
          <w:rFonts w:eastAsia="Calibri"/>
          <w:b/>
          <w:sz w:val="24"/>
          <w:szCs w:val="24"/>
        </w:rPr>
        <w:t>13 – CRITÉRIOS DE REAJUSTE</w:t>
      </w:r>
    </w:p>
    <w:p w:rsidR="000543BF" w:rsidRPr="000543BF" w:rsidRDefault="000543BF" w:rsidP="000543BF">
      <w:pPr>
        <w:spacing w:after="240" w:line="276" w:lineRule="auto"/>
        <w:jc w:val="both"/>
        <w:rPr>
          <w:rFonts w:eastAsia="Calibri"/>
          <w:b/>
          <w:sz w:val="24"/>
          <w:szCs w:val="24"/>
        </w:rPr>
      </w:pPr>
      <w:r w:rsidRPr="000543BF">
        <w:rPr>
          <w:rFonts w:eastAsia="Calibri"/>
          <w:sz w:val="24"/>
          <w:szCs w:val="24"/>
        </w:rPr>
        <w:t>13.1 – Os preços estabelecidos no presente Contrato são fixos e irreajustáveis, salvo os casos previstos em Lei.</w:t>
      </w:r>
    </w:p>
    <w:p w:rsidR="000543BF" w:rsidRPr="000543BF" w:rsidRDefault="000543BF" w:rsidP="000543BF">
      <w:pPr>
        <w:spacing w:after="240" w:line="276" w:lineRule="auto"/>
        <w:jc w:val="both"/>
        <w:rPr>
          <w:sz w:val="24"/>
          <w:szCs w:val="24"/>
        </w:rPr>
      </w:pPr>
      <w:r w:rsidRPr="000543BF">
        <w:rPr>
          <w:rFonts w:eastAsia="Calibri"/>
          <w:sz w:val="24"/>
          <w:szCs w:val="24"/>
        </w:rPr>
        <w:t>13.2</w:t>
      </w:r>
      <w:r w:rsidRPr="000543BF">
        <w:rPr>
          <w:rFonts w:eastAsia="Calibri"/>
          <w:b/>
          <w:sz w:val="24"/>
          <w:szCs w:val="24"/>
        </w:rPr>
        <w:t xml:space="preserve"> – Em caso de reajuste por ocasião de prorrogação do presente Contrato, o valor será corrigido pelo índice</w:t>
      </w:r>
      <w:r w:rsidRPr="000543BF">
        <w:rPr>
          <w:b/>
          <w:sz w:val="24"/>
          <w:szCs w:val="24"/>
        </w:rPr>
        <w:t xml:space="preserve"> índice IGPM – FGV.</w:t>
      </w:r>
    </w:p>
    <w:tbl>
      <w:tblPr>
        <w:tblW w:w="0" w:type="auto"/>
        <w:tblLayout w:type="fixed"/>
        <w:tblCellMar>
          <w:left w:w="113" w:type="dxa"/>
        </w:tblCellMar>
        <w:tblLook w:val="0000"/>
      </w:tblPr>
      <w:tblGrid>
        <w:gridCol w:w="8644"/>
      </w:tblGrid>
      <w:tr w:rsidR="000543BF" w:rsidRPr="000543BF" w:rsidTr="00FD6594">
        <w:tc>
          <w:tcPr>
            <w:tcW w:w="8644" w:type="dxa"/>
            <w:shd w:val="clear" w:color="auto" w:fill="auto"/>
          </w:tcPr>
          <w:p w:rsidR="000543BF" w:rsidRPr="000543BF" w:rsidRDefault="000543BF" w:rsidP="000543BF">
            <w:pPr>
              <w:spacing w:after="240" w:line="276" w:lineRule="auto"/>
              <w:jc w:val="both"/>
              <w:rPr>
                <w:sz w:val="24"/>
                <w:szCs w:val="24"/>
              </w:rPr>
            </w:pPr>
            <w:r w:rsidRPr="000543BF">
              <w:rPr>
                <w:b/>
                <w:sz w:val="24"/>
                <w:szCs w:val="24"/>
              </w:rPr>
              <w:t>14 – DA RECOMPOSIÇÃO DO EQULÍBRIO ECONÔMICO</w:t>
            </w:r>
          </w:p>
        </w:tc>
      </w:tr>
    </w:tbl>
    <w:p w:rsidR="000543BF" w:rsidRPr="000543BF" w:rsidRDefault="000543BF" w:rsidP="000543BF">
      <w:pPr>
        <w:pStyle w:val="Cabealho"/>
        <w:tabs>
          <w:tab w:val="left" w:pos="708"/>
        </w:tabs>
        <w:spacing w:after="240" w:line="276" w:lineRule="auto"/>
        <w:jc w:val="both"/>
        <w:rPr>
          <w:sz w:val="24"/>
          <w:szCs w:val="24"/>
        </w:rPr>
      </w:pPr>
      <w:r w:rsidRPr="000543BF">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0543BF">
        <w:rPr>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0543BF" w:rsidRPr="000543BF" w:rsidRDefault="000543BF" w:rsidP="000543BF">
      <w:pPr>
        <w:spacing w:after="240" w:line="276" w:lineRule="auto"/>
        <w:jc w:val="both"/>
        <w:rPr>
          <w:b/>
          <w:sz w:val="24"/>
          <w:szCs w:val="24"/>
        </w:rPr>
      </w:pPr>
      <w:r w:rsidRPr="000543BF">
        <w:rPr>
          <w:b/>
          <w:sz w:val="24"/>
          <w:szCs w:val="24"/>
        </w:rPr>
        <w:t>15 – DO CRONOGRAMA DE DESEMBOLSO</w:t>
      </w:r>
    </w:p>
    <w:p w:rsidR="000543BF" w:rsidRPr="000543BF" w:rsidRDefault="000543BF" w:rsidP="000543BF">
      <w:pPr>
        <w:spacing w:after="240" w:line="276" w:lineRule="auto"/>
        <w:jc w:val="both"/>
        <w:rPr>
          <w:sz w:val="24"/>
          <w:szCs w:val="24"/>
        </w:rPr>
      </w:pPr>
      <w:r w:rsidRPr="000543BF">
        <w:rPr>
          <w:b/>
          <w:color w:val="000000"/>
          <w:sz w:val="24"/>
          <w:szCs w:val="24"/>
        </w:rPr>
        <w:t>15.1 – 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0543BF" w:rsidRPr="000543BF" w:rsidTr="00FD6594">
        <w:tc>
          <w:tcPr>
            <w:tcW w:w="2935"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43BF" w:rsidRPr="000543BF" w:rsidRDefault="000543BF" w:rsidP="000543BF">
            <w:pPr>
              <w:pStyle w:val="Padro"/>
              <w:spacing w:after="240" w:line="276" w:lineRule="auto"/>
              <w:jc w:val="both"/>
              <w:rPr>
                <w:szCs w:val="24"/>
              </w:rPr>
            </w:pPr>
            <w:r w:rsidRPr="000543BF">
              <w:rPr>
                <w:b/>
                <w:color w:val="000000"/>
                <w:szCs w:val="24"/>
              </w:rPr>
              <w:t>MÊS</w:t>
            </w:r>
          </w:p>
        </w:tc>
      </w:tr>
      <w:tr w:rsidR="000543BF" w:rsidRPr="000543BF" w:rsidTr="00FD6594">
        <w:tc>
          <w:tcPr>
            <w:tcW w:w="2935"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r w:rsidRPr="000543BF">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r w:rsidRPr="000543BF">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3BF" w:rsidRPr="000543BF" w:rsidRDefault="000543BF" w:rsidP="000543BF">
            <w:pPr>
              <w:pStyle w:val="Padro"/>
              <w:spacing w:after="240" w:line="276" w:lineRule="auto"/>
              <w:jc w:val="both"/>
              <w:rPr>
                <w:szCs w:val="24"/>
              </w:rPr>
            </w:pPr>
            <w:r w:rsidRPr="000543BF">
              <w:rPr>
                <w:color w:val="000000"/>
                <w:szCs w:val="24"/>
              </w:rPr>
              <w:t>2°</w:t>
            </w:r>
          </w:p>
        </w:tc>
      </w:tr>
      <w:tr w:rsidR="000543BF" w:rsidRPr="000543BF" w:rsidTr="00FD6594">
        <w:tc>
          <w:tcPr>
            <w:tcW w:w="2935"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r w:rsidRPr="000543BF">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r w:rsidRPr="000543BF">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p>
        </w:tc>
      </w:tr>
      <w:tr w:rsidR="000543BF" w:rsidRPr="000543BF" w:rsidTr="00FD6594">
        <w:tc>
          <w:tcPr>
            <w:tcW w:w="2935"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r w:rsidRPr="000543BF">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0543BF" w:rsidRPr="000543BF" w:rsidRDefault="000543BF" w:rsidP="000543BF">
            <w:pPr>
              <w:pStyle w:val="Padro"/>
              <w:spacing w:after="24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3BF" w:rsidRPr="000543BF" w:rsidRDefault="000543BF" w:rsidP="000543BF">
            <w:pPr>
              <w:pStyle w:val="Padro"/>
              <w:spacing w:after="240" w:line="276" w:lineRule="auto"/>
              <w:jc w:val="both"/>
              <w:rPr>
                <w:szCs w:val="24"/>
              </w:rPr>
            </w:pPr>
            <w:r w:rsidRPr="000543BF">
              <w:rPr>
                <w:color w:val="000000"/>
                <w:szCs w:val="24"/>
              </w:rPr>
              <w:t>X</w:t>
            </w:r>
          </w:p>
        </w:tc>
      </w:tr>
    </w:tbl>
    <w:p w:rsidR="000543BF" w:rsidRPr="000543BF" w:rsidRDefault="000543BF" w:rsidP="000543BF">
      <w:pPr>
        <w:spacing w:after="240" w:line="276" w:lineRule="auto"/>
        <w:jc w:val="both"/>
        <w:rPr>
          <w:b/>
          <w:color w:val="000000"/>
          <w:sz w:val="24"/>
          <w:szCs w:val="24"/>
        </w:rPr>
      </w:pPr>
    </w:p>
    <w:p w:rsidR="000543BF" w:rsidRPr="000543BF" w:rsidRDefault="000543BF" w:rsidP="000543BF">
      <w:pPr>
        <w:spacing w:after="240" w:line="276" w:lineRule="auto"/>
        <w:jc w:val="both"/>
        <w:rPr>
          <w:rFonts w:eastAsia="Calibri"/>
          <w:b/>
          <w:sz w:val="24"/>
          <w:szCs w:val="24"/>
        </w:rPr>
      </w:pPr>
      <w:r w:rsidRPr="000543BF">
        <w:rPr>
          <w:rFonts w:eastAsia="Calibri"/>
          <w:b/>
          <w:sz w:val="24"/>
          <w:szCs w:val="24"/>
        </w:rPr>
        <w:t>1</w:t>
      </w:r>
      <w:r w:rsidRPr="000543BF">
        <w:rPr>
          <w:b/>
          <w:sz w:val="24"/>
          <w:szCs w:val="24"/>
        </w:rPr>
        <w:t>6</w:t>
      </w:r>
      <w:r w:rsidRPr="000543BF">
        <w:rPr>
          <w:rFonts w:eastAsia="Calibri"/>
          <w:b/>
          <w:sz w:val="24"/>
          <w:szCs w:val="24"/>
        </w:rPr>
        <w:t xml:space="preserve"> – DO CRITÉRIO DE ATUALIZAÇÃO FINANCEIRA:</w:t>
      </w:r>
    </w:p>
    <w:p w:rsidR="000543BF" w:rsidRPr="000543BF" w:rsidRDefault="000543BF" w:rsidP="000543BF">
      <w:pPr>
        <w:spacing w:after="240" w:line="276" w:lineRule="auto"/>
        <w:jc w:val="both"/>
        <w:rPr>
          <w:sz w:val="24"/>
          <w:szCs w:val="24"/>
        </w:rPr>
      </w:pPr>
      <w:r w:rsidRPr="000543BF">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IGPM-FGV.</w:t>
      </w:r>
    </w:p>
    <w:p w:rsidR="000543BF" w:rsidRPr="000543BF" w:rsidRDefault="000543BF" w:rsidP="000543BF">
      <w:pPr>
        <w:spacing w:after="240" w:line="276" w:lineRule="auto"/>
        <w:jc w:val="both"/>
        <w:rPr>
          <w:b/>
          <w:sz w:val="24"/>
          <w:szCs w:val="24"/>
        </w:rPr>
      </w:pPr>
      <w:r w:rsidRPr="000543BF">
        <w:rPr>
          <w:b/>
          <w:sz w:val="24"/>
          <w:szCs w:val="24"/>
        </w:rPr>
        <w:t>17 - DAS COMPENSAÇÕES FINANCEIRAS E PENALIZAÇÕES:</w:t>
      </w:r>
    </w:p>
    <w:p w:rsidR="000543BF" w:rsidRPr="000543BF" w:rsidRDefault="000543BF" w:rsidP="000543BF">
      <w:pPr>
        <w:spacing w:after="240" w:line="276" w:lineRule="auto"/>
        <w:jc w:val="both"/>
        <w:rPr>
          <w:b/>
          <w:sz w:val="24"/>
          <w:szCs w:val="24"/>
        </w:rPr>
      </w:pPr>
      <w:r w:rsidRPr="000543BF">
        <w:rPr>
          <w:b/>
          <w:sz w:val="24"/>
          <w:szCs w:val="24"/>
        </w:rPr>
        <w:t>17.1</w:t>
      </w:r>
      <w:r w:rsidRPr="000543BF">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543BF" w:rsidRPr="000543BF" w:rsidRDefault="000543BF" w:rsidP="000543BF">
      <w:pPr>
        <w:spacing w:after="240" w:line="276" w:lineRule="auto"/>
        <w:jc w:val="both"/>
        <w:rPr>
          <w:b/>
          <w:sz w:val="24"/>
          <w:szCs w:val="24"/>
        </w:rPr>
      </w:pPr>
      <w:r w:rsidRPr="000543BF">
        <w:rPr>
          <w:b/>
          <w:sz w:val="24"/>
          <w:szCs w:val="24"/>
        </w:rPr>
        <w:t>18 – DAS CONDIÇÕES DO RECEBIMENTO DO OBJETO</w:t>
      </w:r>
    </w:p>
    <w:p w:rsidR="000543BF" w:rsidRPr="000543BF" w:rsidRDefault="000543BF" w:rsidP="000543BF">
      <w:pPr>
        <w:pStyle w:val="Cabealho"/>
        <w:tabs>
          <w:tab w:val="left" w:pos="708"/>
        </w:tabs>
        <w:spacing w:after="240" w:line="276" w:lineRule="auto"/>
        <w:jc w:val="both"/>
        <w:rPr>
          <w:sz w:val="24"/>
          <w:szCs w:val="24"/>
        </w:rPr>
      </w:pPr>
      <w:r w:rsidRPr="000543BF">
        <w:rPr>
          <w:sz w:val="24"/>
          <w:szCs w:val="24"/>
        </w:rPr>
        <w:t>18.1 – De acordo com o Art.73 da Lei nº. 8666/93 Inciso I; alíneas A e B, a seguir elencado:</w:t>
      </w:r>
    </w:p>
    <w:p w:rsidR="000543BF" w:rsidRPr="000543BF" w:rsidRDefault="000543BF" w:rsidP="000543BF">
      <w:pPr>
        <w:pStyle w:val="NormalWeb"/>
        <w:spacing w:before="280" w:after="240" w:line="276" w:lineRule="auto"/>
        <w:jc w:val="both"/>
      </w:pPr>
      <w:r w:rsidRPr="000543BF">
        <w:t>“Art. 73.  Executado o contrato, o seu objeto será recebido:</w:t>
      </w:r>
    </w:p>
    <w:p w:rsidR="000543BF" w:rsidRPr="000543BF" w:rsidRDefault="000543BF" w:rsidP="000543BF">
      <w:pPr>
        <w:pStyle w:val="NormalWeb"/>
        <w:spacing w:before="280" w:after="240" w:line="276" w:lineRule="auto"/>
        <w:jc w:val="both"/>
      </w:pPr>
      <w:r w:rsidRPr="000543BF">
        <w:t>I - em se tratando de obras e serviços:</w:t>
      </w:r>
    </w:p>
    <w:p w:rsidR="000543BF" w:rsidRPr="000543BF" w:rsidRDefault="000543BF" w:rsidP="000543BF">
      <w:pPr>
        <w:pStyle w:val="NormalWeb"/>
        <w:spacing w:before="280" w:after="240" w:line="276" w:lineRule="auto"/>
        <w:jc w:val="both"/>
      </w:pPr>
      <w:r w:rsidRPr="000543BF">
        <w:t>A) provisoriamente, pelo responsável por seu acompanhamento e fiscalização, mediante termo circunstanciado, assinado pelas partes em até 15 (quinze) dias da comunicação escrita do contratado;</w:t>
      </w:r>
    </w:p>
    <w:p w:rsidR="000543BF" w:rsidRPr="000543BF" w:rsidRDefault="000543BF" w:rsidP="000543BF">
      <w:pPr>
        <w:pStyle w:val="NormalWeb"/>
        <w:spacing w:before="280" w:after="240" w:line="276" w:lineRule="auto"/>
        <w:jc w:val="both"/>
      </w:pPr>
      <w:r w:rsidRPr="000543BF">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543BF" w:rsidRPr="000543BF" w:rsidRDefault="000543BF" w:rsidP="000543BF">
      <w:pPr>
        <w:pStyle w:val="NormalWeb"/>
        <w:spacing w:before="280" w:after="240" w:line="276" w:lineRule="auto"/>
        <w:jc w:val="both"/>
      </w:pPr>
      <w:r w:rsidRPr="000543BF">
        <w:t>II - em se tratando de compras ou de locação de equipamentos:</w:t>
      </w:r>
    </w:p>
    <w:p w:rsidR="000543BF" w:rsidRPr="000543BF" w:rsidRDefault="000543BF" w:rsidP="000543BF">
      <w:pPr>
        <w:pStyle w:val="NormalWeb"/>
        <w:spacing w:before="280" w:after="240" w:line="276" w:lineRule="auto"/>
        <w:jc w:val="both"/>
      </w:pPr>
      <w:r w:rsidRPr="000543BF">
        <w:t>A) provisoriamente, para efeito de posterior verificação da conformidade do material com a especificação;</w:t>
      </w:r>
    </w:p>
    <w:p w:rsidR="000543BF" w:rsidRPr="000543BF" w:rsidRDefault="000543BF" w:rsidP="000543BF">
      <w:pPr>
        <w:pStyle w:val="NormalWeb"/>
        <w:spacing w:before="280" w:after="240" w:line="276" w:lineRule="auto"/>
        <w:jc w:val="both"/>
      </w:pPr>
      <w:r w:rsidRPr="000543BF">
        <w:t>B) definitivamente, após a verificação da qualidade e quantidade do material e consequente aceitação.</w:t>
      </w:r>
    </w:p>
    <w:p w:rsidR="000543BF" w:rsidRPr="000543BF" w:rsidRDefault="000543BF" w:rsidP="000543BF">
      <w:pPr>
        <w:pStyle w:val="NormalWeb"/>
        <w:spacing w:before="280" w:after="240" w:line="276" w:lineRule="auto"/>
        <w:jc w:val="both"/>
      </w:pPr>
      <w:r w:rsidRPr="000543BF">
        <w:t>§ 1</w:t>
      </w:r>
      <w:r w:rsidRPr="000543BF">
        <w:rPr>
          <w:u w:val="single"/>
          <w:vertAlign w:val="superscript"/>
        </w:rPr>
        <w:t>o</w:t>
      </w:r>
      <w:r w:rsidRPr="000543BF">
        <w:t>  Nos casos de aquisição de equipamentos de grande vulto, o recebimento far-se-á mediante termo circunstanciado e, nos demais, mediante recibo.</w:t>
      </w:r>
    </w:p>
    <w:p w:rsidR="000543BF" w:rsidRPr="000543BF" w:rsidRDefault="000543BF" w:rsidP="000543BF">
      <w:pPr>
        <w:pStyle w:val="NormalWeb"/>
        <w:spacing w:before="280" w:after="240" w:line="276" w:lineRule="auto"/>
        <w:jc w:val="both"/>
      </w:pPr>
      <w:r w:rsidRPr="000543BF">
        <w:t>§ 2</w:t>
      </w:r>
      <w:r w:rsidRPr="000543BF">
        <w:rPr>
          <w:u w:val="single"/>
          <w:vertAlign w:val="superscript"/>
        </w:rPr>
        <w:t>o</w:t>
      </w:r>
      <w:r w:rsidRPr="000543BF">
        <w:t>  O recebimento provisório ou definitivo não exclui a responsabilidade civil pela solidez e segurança da obra ou do serviço, nem ético-profissional pela perfeita execução do contrato, dentro dos limites estabelecidos pela lei ou pelo contrato.</w:t>
      </w:r>
    </w:p>
    <w:p w:rsidR="000543BF" w:rsidRPr="000543BF" w:rsidRDefault="000543BF" w:rsidP="000543BF">
      <w:pPr>
        <w:pStyle w:val="NormalWeb"/>
        <w:spacing w:before="280" w:after="240" w:line="276" w:lineRule="auto"/>
        <w:jc w:val="both"/>
      </w:pPr>
      <w:r w:rsidRPr="000543BF">
        <w:t>§ 3</w:t>
      </w:r>
      <w:r w:rsidRPr="000543BF">
        <w:rPr>
          <w:u w:val="single"/>
          <w:vertAlign w:val="superscript"/>
        </w:rPr>
        <w:t>o</w:t>
      </w:r>
      <w:r w:rsidRPr="000543BF">
        <w:t>  O prazo a que se refere a alínea "b" do inciso I deste artigo não poderá ser superior a 90 (noventa) dias, salvo em casos excepcionais, devidamente justificados e previstos no edital.</w:t>
      </w:r>
    </w:p>
    <w:p w:rsidR="000543BF" w:rsidRPr="000543BF" w:rsidRDefault="000543BF" w:rsidP="000543BF">
      <w:pPr>
        <w:pStyle w:val="NormalWeb"/>
        <w:spacing w:before="280" w:after="240" w:line="276" w:lineRule="auto"/>
        <w:jc w:val="both"/>
        <w:rPr>
          <w:b/>
        </w:rPr>
      </w:pPr>
      <w:r w:rsidRPr="000543BF">
        <w:t>§ 4</w:t>
      </w:r>
      <w:r w:rsidRPr="000543BF">
        <w:rPr>
          <w:u w:val="single"/>
          <w:vertAlign w:val="superscript"/>
        </w:rPr>
        <w:t>o</w:t>
      </w:r>
      <w:r w:rsidRPr="000543BF">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543BF" w:rsidRPr="000543BF" w:rsidRDefault="000543BF" w:rsidP="000543BF">
      <w:pPr>
        <w:pStyle w:val="Cabealho"/>
        <w:tabs>
          <w:tab w:val="clear" w:pos="4419"/>
          <w:tab w:val="clear" w:pos="8838"/>
        </w:tabs>
        <w:spacing w:after="240" w:line="276" w:lineRule="auto"/>
        <w:jc w:val="both"/>
        <w:rPr>
          <w:sz w:val="24"/>
          <w:szCs w:val="24"/>
        </w:rPr>
      </w:pPr>
      <w:r w:rsidRPr="000543BF">
        <w:rPr>
          <w:b/>
          <w:sz w:val="24"/>
          <w:szCs w:val="24"/>
        </w:rPr>
        <w:t>19 – DO PRAZO E CONDIÇÕES PARA ASSINATURA DO CONTRATO</w:t>
      </w:r>
    </w:p>
    <w:p w:rsidR="000543BF" w:rsidRPr="000543BF" w:rsidRDefault="000543BF" w:rsidP="000543BF">
      <w:pPr>
        <w:spacing w:after="240" w:line="276" w:lineRule="auto"/>
        <w:jc w:val="both"/>
        <w:rPr>
          <w:sz w:val="24"/>
          <w:szCs w:val="24"/>
        </w:rPr>
      </w:pPr>
      <w:r w:rsidRPr="000543BF">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0543BF" w:rsidRPr="000543BF" w:rsidRDefault="000543BF" w:rsidP="000543BF">
      <w:pPr>
        <w:spacing w:after="240" w:line="276" w:lineRule="auto"/>
        <w:jc w:val="both"/>
        <w:rPr>
          <w:color w:val="222222"/>
          <w:sz w:val="24"/>
          <w:szCs w:val="24"/>
        </w:rPr>
      </w:pPr>
      <w:r w:rsidRPr="000543BF">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0543BF" w:rsidRPr="000543BF" w:rsidRDefault="000543BF" w:rsidP="000543BF">
      <w:pPr>
        <w:spacing w:after="240" w:line="276" w:lineRule="auto"/>
        <w:jc w:val="both"/>
        <w:rPr>
          <w:color w:val="222222"/>
          <w:sz w:val="24"/>
          <w:szCs w:val="24"/>
        </w:rPr>
      </w:pPr>
      <w:r w:rsidRPr="000543BF">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543BF" w:rsidRPr="000543BF" w:rsidRDefault="000543BF" w:rsidP="000543BF">
      <w:pPr>
        <w:spacing w:after="240" w:line="276" w:lineRule="auto"/>
        <w:jc w:val="both"/>
        <w:rPr>
          <w:sz w:val="24"/>
          <w:szCs w:val="24"/>
        </w:rPr>
      </w:pPr>
      <w:r w:rsidRPr="000543BF">
        <w:rPr>
          <w:color w:val="222222"/>
          <w:sz w:val="24"/>
          <w:szCs w:val="24"/>
        </w:rPr>
        <w:lastRenderedPageBreak/>
        <w:t>19.1.4 – Decorridos 60 (sessenta) dias da data da entrega das propostas, sem convocação para a contratação, ficam os licitantes liberados dos compromissos assumidos.</w:t>
      </w:r>
    </w:p>
    <w:p w:rsidR="000543BF" w:rsidRPr="000543BF" w:rsidRDefault="000543BF" w:rsidP="000543BF">
      <w:pPr>
        <w:spacing w:after="240" w:line="276" w:lineRule="auto"/>
        <w:jc w:val="both"/>
        <w:rPr>
          <w:sz w:val="24"/>
          <w:szCs w:val="24"/>
        </w:rPr>
      </w:pPr>
      <w:r w:rsidRPr="000543BF">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543BF" w:rsidRPr="000543BF" w:rsidRDefault="000543BF" w:rsidP="000543BF">
      <w:pPr>
        <w:pStyle w:val="Cabealho"/>
        <w:tabs>
          <w:tab w:val="clear" w:pos="4419"/>
          <w:tab w:val="clear" w:pos="8838"/>
        </w:tabs>
        <w:spacing w:after="240" w:line="276" w:lineRule="auto"/>
        <w:jc w:val="both"/>
        <w:rPr>
          <w:sz w:val="24"/>
          <w:szCs w:val="24"/>
        </w:rPr>
      </w:pPr>
      <w:r w:rsidRPr="000543BF">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0543BF" w:rsidRPr="000543BF" w:rsidRDefault="000543BF" w:rsidP="000543BF">
      <w:pPr>
        <w:pStyle w:val="Cabealho"/>
        <w:tabs>
          <w:tab w:val="clear" w:pos="4419"/>
          <w:tab w:val="clear" w:pos="8838"/>
        </w:tabs>
        <w:spacing w:after="240" w:line="276" w:lineRule="auto"/>
        <w:jc w:val="both"/>
        <w:rPr>
          <w:sz w:val="24"/>
          <w:szCs w:val="24"/>
        </w:rPr>
      </w:pPr>
      <w:r w:rsidRPr="000543BF">
        <w:rPr>
          <w:b/>
          <w:sz w:val="24"/>
          <w:szCs w:val="24"/>
        </w:rPr>
        <w:t>20 – DA FISCALIZAÇÃO E GERENCIAMENTO DA CONTRATAÇÃO</w:t>
      </w:r>
    </w:p>
    <w:p w:rsidR="000543BF" w:rsidRPr="000543BF" w:rsidRDefault="000543BF" w:rsidP="000543BF">
      <w:pPr>
        <w:spacing w:after="240" w:line="276" w:lineRule="auto"/>
        <w:jc w:val="both"/>
        <w:rPr>
          <w:color w:val="000000"/>
          <w:sz w:val="24"/>
          <w:szCs w:val="24"/>
        </w:rPr>
      </w:pPr>
      <w:r w:rsidRPr="000543BF">
        <w:rPr>
          <w:sz w:val="24"/>
          <w:szCs w:val="24"/>
        </w:rPr>
        <w:t>20.1 –</w:t>
      </w:r>
      <w:r w:rsidRPr="000543BF">
        <w:rPr>
          <w:color w:val="000000"/>
          <w:sz w:val="24"/>
          <w:szCs w:val="24"/>
        </w:rPr>
        <w:t xml:space="preserve"> O gerenciamento e a fiscalização da contratação decorrente deste Termo Referência caberão aos Seguintes fiscalizadores:</w:t>
      </w:r>
    </w:p>
    <w:p w:rsidR="000543BF" w:rsidRPr="000543BF" w:rsidRDefault="000543BF" w:rsidP="000543BF">
      <w:pPr>
        <w:spacing w:after="240" w:line="276" w:lineRule="auto"/>
        <w:jc w:val="both"/>
        <w:rPr>
          <w:color w:val="000000"/>
          <w:sz w:val="24"/>
          <w:szCs w:val="24"/>
        </w:rPr>
      </w:pPr>
      <w:r w:rsidRPr="000543BF">
        <w:rPr>
          <w:color w:val="000000"/>
          <w:sz w:val="24"/>
          <w:szCs w:val="24"/>
        </w:rPr>
        <w:t xml:space="preserve">20.1.1 – </w:t>
      </w:r>
      <w:r w:rsidRPr="000543BF">
        <w:rPr>
          <w:sz w:val="24"/>
          <w:szCs w:val="24"/>
        </w:rPr>
        <w:t>Secretaria Municipal de Promoção e Assistência Social: Bruno Borges Pereira, matrícula nº 11/6420 -  SAMPAS.</w:t>
      </w:r>
    </w:p>
    <w:p w:rsidR="000543BF" w:rsidRPr="000543BF" w:rsidRDefault="000543BF" w:rsidP="000543BF">
      <w:pPr>
        <w:spacing w:after="240" w:line="276" w:lineRule="auto"/>
        <w:jc w:val="both"/>
        <w:rPr>
          <w:color w:val="000000"/>
          <w:sz w:val="24"/>
          <w:szCs w:val="24"/>
        </w:rPr>
      </w:pPr>
      <w:r w:rsidRPr="000543BF">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543BF" w:rsidRPr="000543BF" w:rsidRDefault="000543BF" w:rsidP="000543BF">
      <w:pPr>
        <w:pStyle w:val="Cabealho"/>
        <w:tabs>
          <w:tab w:val="clear" w:pos="4419"/>
          <w:tab w:val="clear" w:pos="8838"/>
        </w:tabs>
        <w:spacing w:after="240" w:line="276" w:lineRule="auto"/>
        <w:jc w:val="both"/>
        <w:rPr>
          <w:color w:val="000000"/>
          <w:sz w:val="24"/>
          <w:szCs w:val="24"/>
        </w:rPr>
      </w:pPr>
      <w:r w:rsidRPr="000543BF">
        <w:rPr>
          <w:color w:val="000000"/>
          <w:sz w:val="24"/>
          <w:szCs w:val="24"/>
        </w:rPr>
        <w:t xml:space="preserve">20.1.4 – Ficam reservados à fiscalização o direito e a autoridade para resolver todo e qualquer caso singular, omisso ou duvidoso não previsto no processo Administrativo. </w:t>
      </w:r>
    </w:p>
    <w:p w:rsidR="000543BF" w:rsidRPr="000543BF" w:rsidRDefault="000543BF" w:rsidP="000543BF">
      <w:pPr>
        <w:spacing w:after="240" w:line="276" w:lineRule="auto"/>
        <w:jc w:val="both"/>
        <w:rPr>
          <w:b/>
          <w:sz w:val="24"/>
          <w:szCs w:val="24"/>
        </w:rPr>
      </w:pPr>
      <w:r w:rsidRPr="000543BF">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0543BF">
        <w:rPr>
          <w:color w:val="FF6600"/>
          <w:sz w:val="24"/>
          <w:szCs w:val="24"/>
        </w:rPr>
        <w:t>.</w:t>
      </w:r>
    </w:p>
    <w:p w:rsidR="000543BF" w:rsidRPr="000543BF" w:rsidRDefault="000543BF" w:rsidP="000543BF">
      <w:pPr>
        <w:pStyle w:val="PargrafodaLista10"/>
        <w:widowControl w:val="0"/>
        <w:spacing w:after="240" w:line="276" w:lineRule="auto"/>
        <w:ind w:left="0"/>
        <w:jc w:val="both"/>
      </w:pPr>
      <w:r w:rsidRPr="000543BF">
        <w:rPr>
          <w:b/>
        </w:rPr>
        <w:t>21 – PRAZO DE VIGÊNCIA DA CONTRATAÇÃO</w:t>
      </w:r>
    </w:p>
    <w:p w:rsidR="000543BF" w:rsidRPr="000543BF" w:rsidRDefault="000543BF" w:rsidP="000543BF">
      <w:pPr>
        <w:pStyle w:val="PargrafodaLista10"/>
        <w:widowControl w:val="0"/>
        <w:spacing w:after="240" w:line="276" w:lineRule="auto"/>
        <w:ind w:left="0"/>
        <w:jc w:val="both"/>
      </w:pPr>
      <w:r w:rsidRPr="000543BF">
        <w:t xml:space="preserve">21.1 – O Contrato começará a viger a partir de sua assinatura, e terminará com a entrega total do objeto ou prestação do serviço, que deverá ocorrer até </w:t>
      </w:r>
      <w:r w:rsidR="00FD6594">
        <w:t>31/12</w:t>
      </w:r>
      <w:r w:rsidRPr="000543BF">
        <w:t>/2018.</w:t>
      </w:r>
    </w:p>
    <w:p w:rsidR="000543BF" w:rsidRPr="000543BF" w:rsidRDefault="000543BF" w:rsidP="000543BF">
      <w:pPr>
        <w:spacing w:after="240" w:line="276" w:lineRule="auto"/>
        <w:jc w:val="both"/>
        <w:rPr>
          <w:sz w:val="24"/>
          <w:szCs w:val="24"/>
        </w:rPr>
      </w:pPr>
      <w:r w:rsidRPr="000543BF">
        <w:rPr>
          <w:b/>
          <w:sz w:val="24"/>
          <w:szCs w:val="24"/>
        </w:rPr>
        <w:t>22 – DO SEGURO</w:t>
      </w:r>
    </w:p>
    <w:p w:rsidR="000543BF" w:rsidRPr="000543BF" w:rsidRDefault="000543BF" w:rsidP="000543BF">
      <w:pPr>
        <w:pStyle w:val="Cabealho"/>
        <w:tabs>
          <w:tab w:val="left" w:pos="708"/>
        </w:tabs>
        <w:spacing w:after="240" w:line="276" w:lineRule="auto"/>
        <w:jc w:val="both"/>
        <w:rPr>
          <w:sz w:val="24"/>
          <w:szCs w:val="24"/>
        </w:rPr>
      </w:pPr>
      <w:r w:rsidRPr="000543BF">
        <w:rPr>
          <w:sz w:val="24"/>
          <w:szCs w:val="24"/>
        </w:rPr>
        <w:t>22.1– A aquisição do objeto deste Termo de Referência não necessita de seguro.</w:t>
      </w:r>
    </w:p>
    <w:p w:rsidR="000543BF" w:rsidRPr="000543BF" w:rsidRDefault="000543BF" w:rsidP="000543BF">
      <w:pPr>
        <w:spacing w:after="240" w:line="276" w:lineRule="auto"/>
        <w:jc w:val="both"/>
        <w:rPr>
          <w:sz w:val="24"/>
          <w:szCs w:val="24"/>
        </w:rPr>
      </w:pPr>
      <w:r w:rsidRPr="000543BF">
        <w:rPr>
          <w:b/>
          <w:sz w:val="24"/>
          <w:szCs w:val="24"/>
        </w:rPr>
        <w:t>23 – DO LOCAL PARA EXAME E RETIRADA DO TERMO DE REFERÊNCIA:</w:t>
      </w:r>
    </w:p>
    <w:p w:rsidR="000543BF" w:rsidRPr="000543BF" w:rsidRDefault="000543BF" w:rsidP="000543BF">
      <w:pPr>
        <w:spacing w:after="240" w:line="276" w:lineRule="auto"/>
        <w:jc w:val="both"/>
        <w:rPr>
          <w:sz w:val="24"/>
          <w:szCs w:val="24"/>
        </w:rPr>
      </w:pPr>
      <w:r w:rsidRPr="000543BF">
        <w:rPr>
          <w:sz w:val="24"/>
          <w:szCs w:val="24"/>
        </w:rPr>
        <w:t xml:space="preserve">23.1 - O presente Termo de Referência estará a disposição dos interessados em participar do certame, no Setor de Licitações do Município, atrelado apresente processo, na Prefeitura Municipal </w:t>
      </w:r>
      <w:r w:rsidRPr="000543BF">
        <w:rPr>
          <w:sz w:val="24"/>
          <w:szCs w:val="24"/>
        </w:rPr>
        <w:lastRenderedPageBreak/>
        <w:t>de Bom Jardim, situada na Praça Governador Roberto Silveira, nº 44, Centro – Bom Jardim (4º andar – Comissão Permanente de Licitações e Compras).</w:t>
      </w:r>
    </w:p>
    <w:p w:rsidR="00484C9D" w:rsidRPr="000543BF" w:rsidRDefault="000543BF" w:rsidP="000543BF">
      <w:pPr>
        <w:spacing w:after="240" w:line="276" w:lineRule="auto"/>
        <w:jc w:val="both"/>
        <w:rPr>
          <w:b/>
          <w:sz w:val="24"/>
          <w:szCs w:val="24"/>
        </w:rPr>
      </w:pPr>
      <w:r w:rsidRPr="000543BF">
        <w:rPr>
          <w:b/>
          <w:sz w:val="24"/>
          <w:szCs w:val="24"/>
        </w:rPr>
        <w:t xml:space="preserve">24 - </w:t>
      </w:r>
      <w:r w:rsidR="00484C9D" w:rsidRPr="000543BF">
        <w:rPr>
          <w:b/>
          <w:sz w:val="24"/>
          <w:szCs w:val="24"/>
        </w:rPr>
        <w:t>DO RESPONSÁVEL PELO PROJETO</w:t>
      </w:r>
    </w:p>
    <w:p w:rsidR="00484C9D" w:rsidRPr="000543BF" w:rsidRDefault="00484C9D" w:rsidP="000543BF">
      <w:pPr>
        <w:spacing w:line="276" w:lineRule="auto"/>
        <w:jc w:val="both"/>
        <w:rPr>
          <w:sz w:val="24"/>
          <w:szCs w:val="24"/>
        </w:rPr>
      </w:pPr>
      <w:r w:rsidRPr="000543BF">
        <w:rPr>
          <w:sz w:val="24"/>
          <w:szCs w:val="24"/>
        </w:rPr>
        <w:t>Bruno Borges Pereira</w:t>
      </w:r>
    </w:p>
    <w:p w:rsidR="00484C9D" w:rsidRPr="000543BF" w:rsidRDefault="00484C9D" w:rsidP="000543BF">
      <w:pPr>
        <w:spacing w:line="276" w:lineRule="auto"/>
        <w:jc w:val="both"/>
        <w:rPr>
          <w:sz w:val="24"/>
          <w:szCs w:val="24"/>
        </w:rPr>
      </w:pPr>
      <w:r w:rsidRPr="000543BF">
        <w:rPr>
          <w:sz w:val="24"/>
          <w:szCs w:val="24"/>
        </w:rPr>
        <w:t>Fiscal de contratos da Promoção e Assistência Social</w:t>
      </w:r>
    </w:p>
    <w:p w:rsidR="00484C9D" w:rsidRDefault="00484C9D" w:rsidP="000543BF">
      <w:pPr>
        <w:spacing w:line="276" w:lineRule="auto"/>
        <w:ind w:right="283"/>
        <w:jc w:val="both"/>
        <w:rPr>
          <w:sz w:val="24"/>
          <w:szCs w:val="24"/>
        </w:rPr>
      </w:pPr>
      <w:r w:rsidRPr="000543BF">
        <w:rPr>
          <w:sz w:val="24"/>
          <w:szCs w:val="24"/>
        </w:rPr>
        <w:t>Matricula: 11/6420 – SMPAS</w:t>
      </w:r>
    </w:p>
    <w:p w:rsidR="000543BF" w:rsidRPr="000543BF" w:rsidRDefault="000543BF" w:rsidP="000543BF">
      <w:pPr>
        <w:spacing w:line="276" w:lineRule="auto"/>
        <w:ind w:right="283"/>
        <w:jc w:val="both"/>
        <w:rPr>
          <w:sz w:val="24"/>
          <w:szCs w:val="24"/>
        </w:rPr>
      </w:pPr>
    </w:p>
    <w:p w:rsidR="00484C9D" w:rsidRPr="000543BF" w:rsidRDefault="00484C9D" w:rsidP="000543BF">
      <w:pPr>
        <w:spacing w:line="276" w:lineRule="auto"/>
        <w:ind w:right="283"/>
        <w:jc w:val="both"/>
        <w:rPr>
          <w:b/>
          <w:sz w:val="24"/>
          <w:szCs w:val="24"/>
        </w:rPr>
      </w:pPr>
      <w:r w:rsidRPr="000543BF">
        <w:rPr>
          <w:b/>
          <w:sz w:val="24"/>
          <w:szCs w:val="24"/>
        </w:rPr>
        <w:t>25 DA APROVAÇÃO PELA AUTORIDADE COMPETENTE (EM CUMPRIMENTO AO ARTIGO 7º, INC. I DA LEI 8.666/93)</w:t>
      </w:r>
    </w:p>
    <w:p w:rsidR="00484C9D" w:rsidRPr="000543BF" w:rsidRDefault="00484C9D" w:rsidP="000543BF">
      <w:pPr>
        <w:spacing w:line="276" w:lineRule="auto"/>
        <w:jc w:val="both"/>
        <w:rPr>
          <w:sz w:val="24"/>
          <w:szCs w:val="24"/>
        </w:rPr>
      </w:pPr>
      <w:r w:rsidRPr="000543BF">
        <w:rPr>
          <w:sz w:val="24"/>
          <w:szCs w:val="24"/>
        </w:rPr>
        <w:t>Flávio de Almeida e Albuquerque</w:t>
      </w:r>
    </w:p>
    <w:p w:rsidR="00484C9D" w:rsidRPr="000543BF" w:rsidRDefault="00484C9D" w:rsidP="000543BF">
      <w:pPr>
        <w:spacing w:line="276" w:lineRule="auto"/>
        <w:jc w:val="both"/>
        <w:rPr>
          <w:sz w:val="24"/>
          <w:szCs w:val="24"/>
        </w:rPr>
      </w:pPr>
      <w:r w:rsidRPr="000543BF">
        <w:rPr>
          <w:sz w:val="24"/>
          <w:szCs w:val="24"/>
        </w:rPr>
        <w:t>Secretário Municipal de Promoção e Assistência Social</w:t>
      </w:r>
    </w:p>
    <w:p w:rsidR="00484C9D" w:rsidRPr="000543BF" w:rsidRDefault="00484C9D" w:rsidP="000543BF">
      <w:pPr>
        <w:spacing w:line="276" w:lineRule="auto"/>
        <w:jc w:val="both"/>
        <w:rPr>
          <w:b/>
          <w:sz w:val="24"/>
          <w:szCs w:val="24"/>
        </w:rPr>
      </w:pPr>
      <w:r w:rsidRPr="000543BF">
        <w:rPr>
          <w:sz w:val="24"/>
          <w:szCs w:val="24"/>
        </w:rPr>
        <w:t xml:space="preserve">Matrícula 41/6596 - SMPAS </w:t>
      </w: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Default="000A42AA" w:rsidP="000543BF">
      <w:pPr>
        <w:rPr>
          <w:b/>
          <w:bCs/>
          <w:sz w:val="24"/>
          <w:szCs w:val="24"/>
        </w:rPr>
      </w:pPr>
    </w:p>
    <w:p w:rsidR="000A42AA" w:rsidRPr="000A42AA" w:rsidRDefault="000A42AA" w:rsidP="000A42AA">
      <w:pPr>
        <w:jc w:val="center"/>
        <w:rPr>
          <w:b/>
          <w:bCs/>
          <w:sz w:val="24"/>
          <w:szCs w:val="24"/>
          <w:u w:val="single"/>
        </w:rPr>
      </w:pPr>
      <w:r w:rsidRPr="000A42AA">
        <w:rPr>
          <w:b/>
          <w:bCs/>
          <w:sz w:val="24"/>
          <w:szCs w:val="24"/>
          <w:u w:val="single"/>
        </w:rPr>
        <w:lastRenderedPageBreak/>
        <w:t>ANEXO DO TERMO DE REFERÊNCIA</w:t>
      </w:r>
    </w:p>
    <w:p w:rsidR="00A37477" w:rsidRPr="00256D20" w:rsidRDefault="000A42AA" w:rsidP="00A37477">
      <w:pPr>
        <w:widowControl w:val="0"/>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-99060</wp:posOffset>
            </wp:positionH>
            <wp:positionV relativeFrom="paragraph">
              <wp:posOffset>141605</wp:posOffset>
            </wp:positionV>
            <wp:extent cx="6238875" cy="6438900"/>
            <wp:effectExtent l="19050" t="0" r="9525" b="0"/>
            <wp:wrapTopAndBottom/>
            <wp:docPr id="1" name="Imagem 1" descr="C:\Users\Usuario\Downloads\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001 (1).jpg"/>
                    <pic:cNvPicPr>
                      <a:picLocks noChangeAspect="1" noChangeArrowheads="1"/>
                    </pic:cNvPicPr>
                  </pic:nvPicPr>
                  <pic:blipFill>
                    <a:blip r:embed="rId11" cstate="print"/>
                    <a:srcRect l="13686" t="3842" r="9020" b="26487"/>
                    <a:stretch>
                      <a:fillRect/>
                    </a:stretch>
                  </pic:blipFill>
                  <pic:spPr bwMode="auto">
                    <a:xfrm>
                      <a:off x="0" y="0"/>
                      <a:ext cx="6238875" cy="6438900"/>
                    </a:xfrm>
                    <a:prstGeom prst="rect">
                      <a:avLst/>
                    </a:prstGeom>
                    <a:noFill/>
                    <a:ln w="9525">
                      <a:noFill/>
                      <a:miter lim="800000"/>
                      <a:headEnd/>
                      <a:tailEnd/>
                    </a:ln>
                  </pic:spPr>
                </pic:pic>
              </a:graphicData>
            </a:graphic>
          </wp:anchor>
        </w:drawing>
      </w: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0A42AA" w:rsidRDefault="000A42AA" w:rsidP="00B53E30">
      <w:pPr>
        <w:pStyle w:val="Cabealho"/>
        <w:tabs>
          <w:tab w:val="clear" w:pos="4419"/>
          <w:tab w:val="clear" w:pos="8838"/>
        </w:tabs>
        <w:jc w:val="both"/>
        <w:rPr>
          <w:b/>
          <w:bCs/>
          <w:color w:val="000000" w:themeColor="text1"/>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A94D8F">
        <w:rPr>
          <w:b/>
          <w:bCs/>
          <w:color w:val="000000" w:themeColor="text1"/>
          <w:sz w:val="24"/>
          <w:szCs w:val="24"/>
        </w:rPr>
        <w:t>6</w:t>
      </w:r>
      <w:r w:rsidR="008E26C2" w:rsidRPr="008E24C5">
        <w:rPr>
          <w:b/>
          <w:bCs/>
          <w:color w:val="000000" w:themeColor="text1"/>
          <w:sz w:val="24"/>
          <w:szCs w:val="24"/>
        </w:rPr>
        <w:t xml:space="preserve"> – DO CUSTO ESTIMADO:</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4081"/>
        <w:gridCol w:w="899"/>
        <w:gridCol w:w="1227"/>
        <w:gridCol w:w="1276"/>
        <w:gridCol w:w="1417"/>
      </w:tblGrid>
      <w:tr w:rsidR="00150B9E" w:rsidRPr="00E87CB5" w:rsidTr="000A42AA">
        <w:trPr>
          <w:trHeight w:val="512"/>
        </w:trPr>
        <w:tc>
          <w:tcPr>
            <w:tcW w:w="845" w:type="dxa"/>
            <w:shd w:val="clear" w:color="auto" w:fill="EAF1DD"/>
            <w:vAlign w:val="center"/>
          </w:tcPr>
          <w:p w:rsidR="00150B9E" w:rsidRPr="0099227A" w:rsidRDefault="00150B9E" w:rsidP="0099227A">
            <w:pPr>
              <w:tabs>
                <w:tab w:val="left" w:pos="0"/>
              </w:tabs>
              <w:spacing w:line="276" w:lineRule="auto"/>
              <w:jc w:val="center"/>
              <w:rPr>
                <w:b/>
                <w:bCs/>
                <w:sz w:val="18"/>
                <w:szCs w:val="24"/>
              </w:rPr>
            </w:pPr>
            <w:r w:rsidRPr="0099227A">
              <w:rPr>
                <w:b/>
                <w:bCs/>
                <w:sz w:val="18"/>
                <w:szCs w:val="24"/>
              </w:rPr>
              <w:t>ITEM</w:t>
            </w:r>
          </w:p>
        </w:tc>
        <w:tc>
          <w:tcPr>
            <w:tcW w:w="4081" w:type="dxa"/>
            <w:shd w:val="clear" w:color="auto" w:fill="EAF1DD"/>
            <w:vAlign w:val="center"/>
          </w:tcPr>
          <w:p w:rsidR="00150B9E" w:rsidRPr="0099227A" w:rsidRDefault="00150B9E" w:rsidP="0099227A">
            <w:pPr>
              <w:tabs>
                <w:tab w:val="left" w:pos="0"/>
              </w:tabs>
              <w:spacing w:line="276" w:lineRule="auto"/>
              <w:jc w:val="center"/>
              <w:rPr>
                <w:b/>
                <w:bCs/>
                <w:sz w:val="18"/>
                <w:szCs w:val="24"/>
              </w:rPr>
            </w:pPr>
            <w:r w:rsidRPr="0099227A">
              <w:rPr>
                <w:b/>
                <w:bCs/>
                <w:sz w:val="18"/>
                <w:szCs w:val="24"/>
              </w:rPr>
              <w:t>ESPECIFICAÇÃO</w:t>
            </w:r>
          </w:p>
        </w:tc>
        <w:tc>
          <w:tcPr>
            <w:tcW w:w="899" w:type="dxa"/>
            <w:shd w:val="clear" w:color="auto" w:fill="EAF1DD"/>
            <w:vAlign w:val="center"/>
          </w:tcPr>
          <w:p w:rsidR="00150B9E" w:rsidRPr="0099227A" w:rsidRDefault="00150B9E" w:rsidP="0099227A">
            <w:pPr>
              <w:tabs>
                <w:tab w:val="left" w:pos="0"/>
              </w:tabs>
              <w:spacing w:line="276" w:lineRule="auto"/>
              <w:jc w:val="center"/>
              <w:rPr>
                <w:b/>
                <w:bCs/>
                <w:sz w:val="18"/>
                <w:szCs w:val="24"/>
              </w:rPr>
            </w:pPr>
            <w:r w:rsidRPr="0099227A">
              <w:rPr>
                <w:b/>
                <w:bCs/>
                <w:sz w:val="18"/>
                <w:szCs w:val="24"/>
              </w:rPr>
              <w:t>UNID.</w:t>
            </w:r>
          </w:p>
        </w:tc>
        <w:tc>
          <w:tcPr>
            <w:tcW w:w="1227" w:type="dxa"/>
            <w:shd w:val="clear" w:color="auto" w:fill="EAF1DD"/>
            <w:vAlign w:val="center"/>
          </w:tcPr>
          <w:p w:rsidR="00150B9E" w:rsidRPr="0099227A" w:rsidRDefault="00150B9E" w:rsidP="0099227A">
            <w:pPr>
              <w:tabs>
                <w:tab w:val="left" w:pos="0"/>
              </w:tabs>
              <w:spacing w:line="276" w:lineRule="auto"/>
              <w:jc w:val="center"/>
              <w:rPr>
                <w:b/>
                <w:bCs/>
                <w:sz w:val="18"/>
                <w:szCs w:val="24"/>
              </w:rPr>
            </w:pPr>
            <w:r w:rsidRPr="0099227A">
              <w:rPr>
                <w:b/>
                <w:bCs/>
                <w:sz w:val="18"/>
                <w:szCs w:val="24"/>
              </w:rPr>
              <w:t>QUANT.</w:t>
            </w:r>
          </w:p>
        </w:tc>
        <w:tc>
          <w:tcPr>
            <w:tcW w:w="1276" w:type="dxa"/>
            <w:shd w:val="clear" w:color="auto" w:fill="EAF1DD"/>
            <w:vAlign w:val="center"/>
          </w:tcPr>
          <w:p w:rsidR="00150B9E" w:rsidRPr="0099227A" w:rsidRDefault="00150B9E" w:rsidP="0099227A">
            <w:pPr>
              <w:tabs>
                <w:tab w:val="left" w:pos="0"/>
              </w:tabs>
              <w:spacing w:line="276" w:lineRule="auto"/>
              <w:jc w:val="center"/>
              <w:rPr>
                <w:b/>
                <w:bCs/>
                <w:sz w:val="18"/>
                <w:szCs w:val="24"/>
              </w:rPr>
            </w:pPr>
            <w:r w:rsidRPr="0099227A">
              <w:rPr>
                <w:b/>
                <w:bCs/>
                <w:sz w:val="18"/>
                <w:szCs w:val="24"/>
              </w:rPr>
              <w:t>VALOR UNITÁRIO</w:t>
            </w:r>
          </w:p>
        </w:tc>
        <w:tc>
          <w:tcPr>
            <w:tcW w:w="1417" w:type="dxa"/>
            <w:shd w:val="clear" w:color="auto" w:fill="EAF1DD"/>
            <w:vAlign w:val="center"/>
          </w:tcPr>
          <w:p w:rsidR="00150B9E" w:rsidRPr="0099227A" w:rsidRDefault="00150B9E" w:rsidP="0099227A">
            <w:pPr>
              <w:tabs>
                <w:tab w:val="left" w:pos="0"/>
              </w:tabs>
              <w:spacing w:line="276" w:lineRule="auto"/>
              <w:jc w:val="center"/>
              <w:rPr>
                <w:b/>
                <w:bCs/>
                <w:sz w:val="18"/>
                <w:szCs w:val="24"/>
              </w:rPr>
            </w:pPr>
            <w:r w:rsidRPr="0099227A">
              <w:rPr>
                <w:b/>
                <w:bCs/>
                <w:sz w:val="18"/>
                <w:szCs w:val="24"/>
              </w:rPr>
              <w:t>VALOR TOTAL</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sidRPr="00A94D8F">
              <w:rPr>
                <w:sz w:val="24"/>
                <w:szCs w:val="24"/>
              </w:rPr>
              <w:t>01</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Esfignomanômetro (aparelho de P.A)</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02</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106,82</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213,64</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02</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Tiras reagentes para teste de glicose compatível com aparelho da OnCall Plus (aparelho doado da marca indicada nas tiras, vide declaração de doação em anexo.) CAIXA COM 100 UNDS</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CX</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21</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130,50</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2.740,50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03</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Lancetas Safe-T ProUno – Roche –CAIXA COM 200</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CX</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10</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184,60</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1.846,00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04</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Água oxigenada – volume 10 – 100 ML</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6</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4,44</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26,64</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05</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Solução fisiológica 0,9% - 250 ML</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 xml:space="preserve">10 </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4,57</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45,70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06</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Atadura com crepom</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5</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8,59</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42,95</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07</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Gaze esterilizada</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PCT</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100</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1,28</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128,00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08</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Esparadrapo hipoalergênico - micropore</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12</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13,61</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163,32</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09</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Luvas de procedimento – tamanho P</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CX</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02</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25,60</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51,20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10</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Bolas de algodão – 100 G</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PCT</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5</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6,53</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32,65</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11</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Curativo adesivo para pequenos ferimentos- CAIXA COM 40</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CX</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5</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8,92</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44,60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12</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Coletores perfuro cortante tamanho médio – COM 7 LITROS</w:t>
            </w:r>
            <w:bookmarkStart w:id="0" w:name="_GoBack"/>
            <w:bookmarkEnd w:id="0"/>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8</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13,50</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108,00</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13</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Coletores perfuro cortante tamanho pequeno – COM 3 LITROS</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8</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7,89</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63,12</w:t>
            </w:r>
          </w:p>
        </w:tc>
      </w:tr>
      <w:tr w:rsidR="000543BF" w:rsidRPr="00E87CB5" w:rsidTr="00A94D8F">
        <w:trPr>
          <w:trHeight w:val="723"/>
        </w:trPr>
        <w:tc>
          <w:tcPr>
            <w:tcW w:w="845" w:type="dxa"/>
            <w:shd w:val="clear" w:color="auto" w:fill="EAF1DD"/>
            <w:vAlign w:val="center"/>
          </w:tcPr>
          <w:p w:rsidR="000543BF" w:rsidRPr="00A94D8F" w:rsidRDefault="000543BF" w:rsidP="0099227A">
            <w:pPr>
              <w:tabs>
                <w:tab w:val="left" w:pos="0"/>
              </w:tabs>
              <w:spacing w:line="276" w:lineRule="auto"/>
              <w:jc w:val="center"/>
              <w:rPr>
                <w:sz w:val="24"/>
                <w:szCs w:val="24"/>
              </w:rPr>
            </w:pPr>
            <w:r>
              <w:rPr>
                <w:sz w:val="24"/>
                <w:szCs w:val="24"/>
              </w:rPr>
              <w:t>14</w:t>
            </w:r>
          </w:p>
        </w:tc>
        <w:tc>
          <w:tcPr>
            <w:tcW w:w="4081" w:type="dxa"/>
            <w:vAlign w:val="center"/>
          </w:tcPr>
          <w:p w:rsidR="000543BF" w:rsidRPr="000543BF" w:rsidRDefault="000543BF" w:rsidP="0099227A">
            <w:pPr>
              <w:spacing w:line="276" w:lineRule="auto"/>
              <w:jc w:val="center"/>
              <w:rPr>
                <w:sz w:val="24"/>
                <w:szCs w:val="24"/>
              </w:rPr>
            </w:pPr>
            <w:r w:rsidRPr="000543BF">
              <w:rPr>
                <w:sz w:val="24"/>
                <w:szCs w:val="24"/>
              </w:rPr>
              <w:t>Iodopovidona – antisséptico para curativos em geral – 100 ML</w:t>
            </w:r>
          </w:p>
        </w:tc>
        <w:tc>
          <w:tcPr>
            <w:tcW w:w="899" w:type="dxa"/>
            <w:vAlign w:val="center"/>
          </w:tcPr>
          <w:p w:rsidR="000543BF" w:rsidRPr="000543BF" w:rsidRDefault="000543BF" w:rsidP="0099227A">
            <w:pPr>
              <w:spacing w:line="276" w:lineRule="auto"/>
              <w:jc w:val="center"/>
              <w:rPr>
                <w:sz w:val="24"/>
                <w:szCs w:val="24"/>
              </w:rPr>
            </w:pPr>
            <w:r w:rsidRPr="000543BF">
              <w:rPr>
                <w:sz w:val="24"/>
                <w:szCs w:val="24"/>
              </w:rPr>
              <w:t>UND</w:t>
            </w:r>
          </w:p>
        </w:tc>
        <w:tc>
          <w:tcPr>
            <w:tcW w:w="1227" w:type="dxa"/>
            <w:vAlign w:val="center"/>
          </w:tcPr>
          <w:p w:rsidR="000543BF" w:rsidRPr="000543BF" w:rsidRDefault="000543BF" w:rsidP="0099227A">
            <w:pPr>
              <w:spacing w:line="276" w:lineRule="auto"/>
              <w:jc w:val="center"/>
              <w:rPr>
                <w:sz w:val="24"/>
                <w:szCs w:val="24"/>
              </w:rPr>
            </w:pPr>
            <w:r w:rsidRPr="000543BF">
              <w:rPr>
                <w:sz w:val="24"/>
                <w:szCs w:val="24"/>
              </w:rPr>
              <w:t>01</w:t>
            </w:r>
          </w:p>
        </w:tc>
        <w:tc>
          <w:tcPr>
            <w:tcW w:w="1276" w:type="dxa"/>
            <w:vAlign w:val="center"/>
          </w:tcPr>
          <w:p w:rsidR="000543BF" w:rsidRPr="00397838" w:rsidRDefault="000543BF" w:rsidP="0099227A">
            <w:pPr>
              <w:spacing w:line="276" w:lineRule="auto"/>
              <w:jc w:val="center"/>
              <w:rPr>
                <w:b/>
                <w:bCs/>
                <w:color w:val="000000"/>
                <w:sz w:val="22"/>
                <w:szCs w:val="22"/>
              </w:rPr>
            </w:pPr>
            <w:r w:rsidRPr="00397838">
              <w:rPr>
                <w:b/>
                <w:bCs/>
                <w:color w:val="000000"/>
                <w:sz w:val="22"/>
                <w:szCs w:val="22"/>
              </w:rPr>
              <w:t>18,02</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color w:val="000000"/>
                <w:sz w:val="22"/>
                <w:szCs w:val="22"/>
              </w:rPr>
              <w:t>18,02</w:t>
            </w:r>
          </w:p>
        </w:tc>
      </w:tr>
      <w:tr w:rsidR="000543BF" w:rsidRPr="00E87CB5" w:rsidTr="0099227A">
        <w:trPr>
          <w:trHeight w:val="490"/>
        </w:trPr>
        <w:tc>
          <w:tcPr>
            <w:tcW w:w="8328" w:type="dxa"/>
            <w:gridSpan w:val="5"/>
            <w:shd w:val="clear" w:color="auto" w:fill="EAF1DD"/>
            <w:vAlign w:val="center"/>
          </w:tcPr>
          <w:p w:rsidR="000543BF" w:rsidRPr="00A94D8F" w:rsidRDefault="000543BF" w:rsidP="0099227A">
            <w:pPr>
              <w:spacing w:line="276" w:lineRule="auto"/>
              <w:jc w:val="right"/>
              <w:rPr>
                <w:b/>
                <w:bCs/>
                <w:color w:val="000000"/>
                <w:sz w:val="24"/>
                <w:szCs w:val="24"/>
              </w:rPr>
            </w:pPr>
            <w:r>
              <w:rPr>
                <w:b/>
                <w:bCs/>
                <w:color w:val="000000"/>
                <w:sz w:val="24"/>
                <w:szCs w:val="24"/>
              </w:rPr>
              <w:t>TOTAL ESTIMADO</w:t>
            </w:r>
          </w:p>
        </w:tc>
        <w:tc>
          <w:tcPr>
            <w:tcW w:w="1417" w:type="dxa"/>
            <w:vAlign w:val="center"/>
          </w:tcPr>
          <w:p w:rsidR="000543BF" w:rsidRPr="00397838" w:rsidRDefault="000543BF" w:rsidP="0099227A">
            <w:pPr>
              <w:spacing w:line="276" w:lineRule="auto"/>
              <w:jc w:val="center"/>
              <w:rPr>
                <w:b/>
                <w:color w:val="000000"/>
                <w:sz w:val="22"/>
                <w:szCs w:val="22"/>
              </w:rPr>
            </w:pPr>
            <w:r w:rsidRPr="00397838">
              <w:rPr>
                <w:b/>
                <w:bCs/>
                <w:color w:val="000000"/>
                <w:sz w:val="22"/>
                <w:szCs w:val="22"/>
              </w:rPr>
              <w:t>5.524,34</w:t>
            </w:r>
          </w:p>
        </w:tc>
      </w:tr>
    </w:tbl>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302E74">
        <w:rPr>
          <w:b/>
          <w:bCs/>
          <w:color w:val="000000" w:themeColor="text1"/>
          <w:sz w:val="24"/>
          <w:szCs w:val="24"/>
        </w:rPr>
        <w:t>029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1"/>
        <w:gridCol w:w="899"/>
        <w:gridCol w:w="1086"/>
        <w:gridCol w:w="1276"/>
        <w:gridCol w:w="1276"/>
        <w:gridCol w:w="1417"/>
      </w:tblGrid>
      <w:tr w:rsidR="00397838" w:rsidRPr="00E87CB5" w:rsidTr="00397838">
        <w:trPr>
          <w:trHeight w:val="920"/>
        </w:trPr>
        <w:tc>
          <w:tcPr>
            <w:tcW w:w="851" w:type="dxa"/>
            <w:shd w:val="clear" w:color="auto" w:fill="EAF1DD"/>
            <w:vAlign w:val="center"/>
          </w:tcPr>
          <w:p w:rsidR="00397838" w:rsidRPr="00E87CB5" w:rsidRDefault="00397838" w:rsidP="00FD6594">
            <w:pPr>
              <w:tabs>
                <w:tab w:val="left" w:pos="0"/>
              </w:tabs>
              <w:jc w:val="center"/>
              <w:rPr>
                <w:b/>
                <w:bCs/>
                <w:sz w:val="20"/>
                <w:szCs w:val="24"/>
              </w:rPr>
            </w:pPr>
            <w:r w:rsidRPr="00397838">
              <w:rPr>
                <w:b/>
                <w:bCs/>
                <w:sz w:val="18"/>
                <w:szCs w:val="24"/>
              </w:rPr>
              <w:t>ITEM</w:t>
            </w:r>
          </w:p>
        </w:tc>
        <w:tc>
          <w:tcPr>
            <w:tcW w:w="3261" w:type="dxa"/>
            <w:shd w:val="clear" w:color="auto" w:fill="EAF1DD"/>
            <w:vAlign w:val="center"/>
          </w:tcPr>
          <w:p w:rsidR="00397838" w:rsidRPr="00E87CB5" w:rsidRDefault="00397838" w:rsidP="00FD6594">
            <w:pPr>
              <w:tabs>
                <w:tab w:val="left" w:pos="0"/>
              </w:tabs>
              <w:jc w:val="center"/>
              <w:rPr>
                <w:b/>
                <w:bCs/>
                <w:sz w:val="20"/>
                <w:szCs w:val="24"/>
              </w:rPr>
            </w:pPr>
            <w:r w:rsidRPr="00E87CB5">
              <w:rPr>
                <w:b/>
                <w:bCs/>
                <w:sz w:val="20"/>
                <w:szCs w:val="24"/>
              </w:rPr>
              <w:t>ESPECIFICAÇÃO</w:t>
            </w:r>
          </w:p>
        </w:tc>
        <w:tc>
          <w:tcPr>
            <w:tcW w:w="899" w:type="dxa"/>
            <w:shd w:val="clear" w:color="auto" w:fill="EAF1DD"/>
            <w:vAlign w:val="center"/>
          </w:tcPr>
          <w:p w:rsidR="00397838" w:rsidRPr="00E87CB5" w:rsidRDefault="00397838" w:rsidP="00FD6594">
            <w:pPr>
              <w:tabs>
                <w:tab w:val="left" w:pos="0"/>
              </w:tabs>
              <w:jc w:val="center"/>
              <w:rPr>
                <w:b/>
                <w:bCs/>
                <w:sz w:val="20"/>
                <w:szCs w:val="24"/>
              </w:rPr>
            </w:pPr>
            <w:r w:rsidRPr="00E87CB5">
              <w:rPr>
                <w:b/>
                <w:bCs/>
                <w:sz w:val="20"/>
                <w:szCs w:val="24"/>
              </w:rPr>
              <w:t>UNID.</w:t>
            </w:r>
          </w:p>
        </w:tc>
        <w:tc>
          <w:tcPr>
            <w:tcW w:w="1086" w:type="dxa"/>
            <w:shd w:val="clear" w:color="auto" w:fill="EAF1DD"/>
            <w:vAlign w:val="center"/>
          </w:tcPr>
          <w:p w:rsidR="00397838" w:rsidRPr="00E87CB5" w:rsidRDefault="00397838" w:rsidP="00FD6594">
            <w:pPr>
              <w:tabs>
                <w:tab w:val="left" w:pos="0"/>
              </w:tabs>
              <w:jc w:val="center"/>
              <w:rPr>
                <w:b/>
                <w:bCs/>
                <w:sz w:val="20"/>
                <w:szCs w:val="24"/>
              </w:rPr>
            </w:pPr>
            <w:r w:rsidRPr="00E87CB5">
              <w:rPr>
                <w:b/>
                <w:bCs/>
                <w:sz w:val="20"/>
                <w:szCs w:val="24"/>
              </w:rPr>
              <w:t>QUANT.</w:t>
            </w:r>
          </w:p>
        </w:tc>
        <w:tc>
          <w:tcPr>
            <w:tcW w:w="1276" w:type="dxa"/>
            <w:shd w:val="clear" w:color="auto" w:fill="EAF1DD"/>
            <w:vAlign w:val="center"/>
          </w:tcPr>
          <w:p w:rsidR="00397838" w:rsidRPr="00E87CB5" w:rsidRDefault="00397838" w:rsidP="00397838">
            <w:pPr>
              <w:tabs>
                <w:tab w:val="left" w:pos="0"/>
              </w:tabs>
              <w:jc w:val="center"/>
              <w:rPr>
                <w:b/>
                <w:bCs/>
                <w:sz w:val="20"/>
                <w:szCs w:val="24"/>
              </w:rPr>
            </w:pPr>
            <w:r>
              <w:rPr>
                <w:b/>
                <w:bCs/>
                <w:sz w:val="20"/>
                <w:szCs w:val="24"/>
              </w:rPr>
              <w:t>MARCA</w:t>
            </w:r>
          </w:p>
        </w:tc>
        <w:tc>
          <w:tcPr>
            <w:tcW w:w="1276" w:type="dxa"/>
            <w:shd w:val="clear" w:color="auto" w:fill="EAF1DD"/>
            <w:vAlign w:val="center"/>
          </w:tcPr>
          <w:p w:rsidR="00397838" w:rsidRPr="00E87CB5" w:rsidRDefault="00397838" w:rsidP="00397838">
            <w:pPr>
              <w:tabs>
                <w:tab w:val="left" w:pos="0"/>
              </w:tabs>
              <w:jc w:val="center"/>
              <w:rPr>
                <w:b/>
                <w:bCs/>
                <w:sz w:val="20"/>
                <w:szCs w:val="24"/>
              </w:rPr>
            </w:pPr>
            <w:r w:rsidRPr="00E87CB5">
              <w:rPr>
                <w:b/>
                <w:bCs/>
                <w:sz w:val="20"/>
                <w:szCs w:val="24"/>
              </w:rPr>
              <w:t>VALOR UNITÁRIO</w:t>
            </w:r>
          </w:p>
        </w:tc>
        <w:tc>
          <w:tcPr>
            <w:tcW w:w="1417" w:type="dxa"/>
            <w:shd w:val="clear" w:color="auto" w:fill="EAF1DD"/>
            <w:vAlign w:val="center"/>
          </w:tcPr>
          <w:p w:rsidR="00397838" w:rsidRPr="00E87CB5" w:rsidRDefault="00397838" w:rsidP="00397838">
            <w:pPr>
              <w:tabs>
                <w:tab w:val="left" w:pos="0"/>
              </w:tabs>
              <w:jc w:val="center"/>
              <w:rPr>
                <w:b/>
                <w:bCs/>
                <w:sz w:val="20"/>
                <w:szCs w:val="24"/>
              </w:rPr>
            </w:pPr>
            <w:r w:rsidRPr="00E87CB5">
              <w:rPr>
                <w:b/>
                <w:bCs/>
                <w:sz w:val="20"/>
                <w:szCs w:val="24"/>
              </w:rPr>
              <w:t>VALOR TOTAL</w:t>
            </w: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sidRPr="00A94D8F">
              <w:rPr>
                <w:sz w:val="24"/>
                <w:szCs w:val="24"/>
              </w:rPr>
              <w:t>01</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Esfignomanômetro (aparelho de P.A)</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02</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02</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Tiras reagentes para teste de glicose compatível com aparelho da OnCall Plus (aparelho doado da marca indicada nas tiras, vide declaração de doação em anexo.) CAIXA COM 100 UNDS</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CX</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21</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03</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Lancetas Safe-T ProUno – Roche –CAIXA COM 200</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CX</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10</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04</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Água oxigenada – volume 10 – 100 ML</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6</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05</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Solução fisiológica 0,9% - 250 ML</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 xml:space="preserve">10 </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06</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Atadura com crepom</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5</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07</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Gaze esterilizada</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PCT</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100</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lastRenderedPageBreak/>
              <w:t>08</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Esparadrapo hipoalergênico - micropore</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12</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09</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Luvas de procedimento – tamanho P</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CX</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02</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10</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Bolas de algodão – 100 G</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PCT</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5</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11</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Curativo adesivo para pequenos ferimentos- CAIXA COM 40</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CX</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5</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12</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Coletores perfuro cortante tamanho médio – COM 7 LITROS</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8</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13</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Coletores perfuro cortante tamanho pequeno – COM 3 LITROS</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8</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51" w:type="dxa"/>
            <w:shd w:val="clear" w:color="auto" w:fill="EAF1DD"/>
            <w:vAlign w:val="center"/>
          </w:tcPr>
          <w:p w:rsidR="00397838" w:rsidRPr="00A94D8F" w:rsidRDefault="00397838" w:rsidP="00FD6594">
            <w:pPr>
              <w:tabs>
                <w:tab w:val="left" w:pos="0"/>
              </w:tabs>
              <w:jc w:val="center"/>
              <w:rPr>
                <w:sz w:val="24"/>
                <w:szCs w:val="24"/>
              </w:rPr>
            </w:pPr>
            <w:r>
              <w:rPr>
                <w:sz w:val="24"/>
                <w:szCs w:val="24"/>
              </w:rPr>
              <w:t>14</w:t>
            </w:r>
          </w:p>
        </w:tc>
        <w:tc>
          <w:tcPr>
            <w:tcW w:w="3261" w:type="dxa"/>
            <w:vAlign w:val="center"/>
          </w:tcPr>
          <w:p w:rsidR="00397838" w:rsidRPr="000543BF" w:rsidRDefault="00397838" w:rsidP="00FD6594">
            <w:pPr>
              <w:spacing w:line="360" w:lineRule="auto"/>
              <w:jc w:val="center"/>
              <w:rPr>
                <w:sz w:val="24"/>
                <w:szCs w:val="24"/>
              </w:rPr>
            </w:pPr>
            <w:r w:rsidRPr="000543BF">
              <w:rPr>
                <w:sz w:val="24"/>
                <w:szCs w:val="24"/>
              </w:rPr>
              <w:t>Iodopovidona – antisséptico para curativos em geral – 100 ML</w:t>
            </w:r>
          </w:p>
        </w:tc>
        <w:tc>
          <w:tcPr>
            <w:tcW w:w="899" w:type="dxa"/>
            <w:vAlign w:val="center"/>
          </w:tcPr>
          <w:p w:rsidR="00397838" w:rsidRPr="000543BF" w:rsidRDefault="00397838" w:rsidP="00FD6594">
            <w:pPr>
              <w:spacing w:line="360" w:lineRule="auto"/>
              <w:jc w:val="center"/>
              <w:rPr>
                <w:sz w:val="24"/>
                <w:szCs w:val="24"/>
              </w:rPr>
            </w:pPr>
            <w:r w:rsidRPr="000543BF">
              <w:rPr>
                <w:sz w:val="24"/>
                <w:szCs w:val="24"/>
              </w:rPr>
              <w:t>UND</w:t>
            </w:r>
          </w:p>
        </w:tc>
        <w:tc>
          <w:tcPr>
            <w:tcW w:w="1086" w:type="dxa"/>
            <w:vAlign w:val="center"/>
          </w:tcPr>
          <w:p w:rsidR="00397838" w:rsidRPr="000543BF" w:rsidRDefault="00397838" w:rsidP="00FD6594">
            <w:pPr>
              <w:spacing w:line="360" w:lineRule="auto"/>
              <w:jc w:val="center"/>
              <w:rPr>
                <w:sz w:val="24"/>
                <w:szCs w:val="24"/>
              </w:rPr>
            </w:pPr>
            <w:r w:rsidRPr="000543BF">
              <w:rPr>
                <w:sz w:val="24"/>
                <w:szCs w:val="24"/>
              </w:rPr>
              <w:t>01</w:t>
            </w:r>
          </w:p>
        </w:tc>
        <w:tc>
          <w:tcPr>
            <w:tcW w:w="1276" w:type="dxa"/>
          </w:tcPr>
          <w:p w:rsidR="00397838" w:rsidRPr="00397838" w:rsidRDefault="00397838" w:rsidP="00FD6594">
            <w:pPr>
              <w:jc w:val="center"/>
              <w:rPr>
                <w:b/>
                <w:bCs/>
                <w:color w:val="000000"/>
                <w:sz w:val="22"/>
                <w:szCs w:val="22"/>
              </w:rPr>
            </w:pPr>
          </w:p>
        </w:tc>
        <w:tc>
          <w:tcPr>
            <w:tcW w:w="1276" w:type="dxa"/>
            <w:vAlign w:val="center"/>
          </w:tcPr>
          <w:p w:rsidR="00397838" w:rsidRPr="00397838" w:rsidRDefault="00397838" w:rsidP="00FD6594">
            <w:pPr>
              <w:jc w:val="center"/>
              <w:rPr>
                <w:b/>
                <w:bCs/>
                <w:color w:val="000000"/>
                <w:sz w:val="22"/>
                <w:szCs w:val="22"/>
              </w:rPr>
            </w:pPr>
          </w:p>
        </w:tc>
        <w:tc>
          <w:tcPr>
            <w:tcW w:w="1417" w:type="dxa"/>
            <w:vAlign w:val="center"/>
          </w:tcPr>
          <w:p w:rsidR="00397838" w:rsidRPr="00397838" w:rsidRDefault="00397838" w:rsidP="00FD6594">
            <w:pPr>
              <w:jc w:val="center"/>
              <w:rPr>
                <w:b/>
                <w:color w:val="000000"/>
                <w:sz w:val="22"/>
                <w:szCs w:val="22"/>
              </w:rPr>
            </w:pPr>
          </w:p>
        </w:tc>
      </w:tr>
      <w:tr w:rsidR="00397838" w:rsidRPr="00E87CB5" w:rsidTr="00397838">
        <w:trPr>
          <w:trHeight w:val="723"/>
        </w:trPr>
        <w:tc>
          <w:tcPr>
            <w:tcW w:w="8649" w:type="dxa"/>
            <w:gridSpan w:val="6"/>
            <w:shd w:val="clear" w:color="auto" w:fill="EAF1DD"/>
            <w:vAlign w:val="center"/>
          </w:tcPr>
          <w:p w:rsidR="00397838" w:rsidRPr="00A94D8F" w:rsidRDefault="00397838" w:rsidP="00397838">
            <w:pPr>
              <w:jc w:val="right"/>
              <w:rPr>
                <w:b/>
                <w:bCs/>
                <w:color w:val="000000"/>
                <w:sz w:val="24"/>
                <w:szCs w:val="24"/>
              </w:rPr>
            </w:pPr>
            <w:r>
              <w:rPr>
                <w:b/>
                <w:bCs/>
                <w:color w:val="000000"/>
                <w:sz w:val="24"/>
                <w:szCs w:val="24"/>
              </w:rPr>
              <w:t>TOTAL ESTIMADO</w:t>
            </w:r>
          </w:p>
        </w:tc>
        <w:tc>
          <w:tcPr>
            <w:tcW w:w="1417" w:type="dxa"/>
            <w:vAlign w:val="center"/>
          </w:tcPr>
          <w:p w:rsidR="00397838" w:rsidRPr="00397838" w:rsidRDefault="00397838" w:rsidP="00397838">
            <w:pPr>
              <w:jc w:val="center"/>
              <w:rPr>
                <w:b/>
                <w:color w:val="000000"/>
                <w:sz w:val="22"/>
                <w:szCs w:val="22"/>
              </w:rPr>
            </w:pPr>
            <w:r w:rsidRPr="00397838">
              <w:rPr>
                <w:b/>
                <w:bCs/>
                <w:color w:val="000000"/>
                <w:sz w:val="22"/>
                <w:szCs w:val="22"/>
              </w:rPr>
              <w:t>5.524,34</w:t>
            </w:r>
          </w:p>
        </w:tc>
      </w:tr>
    </w:tbl>
    <w:p w:rsidR="00A94D8F" w:rsidRDefault="00A94D8F"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397838" w:rsidRDefault="00397838"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302E74">
        <w:rPr>
          <w:b/>
          <w:color w:val="000000" w:themeColor="text1"/>
          <w:sz w:val="24"/>
          <w:szCs w:val="24"/>
        </w:rPr>
        <w:t>029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302E74">
        <w:rPr>
          <w:b w:val="0"/>
          <w:color w:val="000000" w:themeColor="text1"/>
          <w:szCs w:val="24"/>
        </w:rPr>
        <w:t>029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02E74">
        <w:rPr>
          <w:b w:val="0"/>
          <w:color w:val="000000" w:themeColor="text1"/>
          <w:szCs w:val="24"/>
        </w:rPr>
        <w:t>029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302E74">
        <w:rPr>
          <w:b/>
          <w:color w:val="000000" w:themeColor="text1"/>
          <w:sz w:val="24"/>
          <w:szCs w:val="24"/>
        </w:rPr>
        <w:t>029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02E74">
        <w:rPr>
          <w:b w:val="0"/>
          <w:color w:val="000000" w:themeColor="text1"/>
          <w:szCs w:val="24"/>
        </w:rPr>
        <w:t>029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302E74">
        <w:rPr>
          <w:b/>
          <w:color w:val="000000" w:themeColor="text1"/>
          <w:sz w:val="24"/>
          <w:szCs w:val="24"/>
        </w:rPr>
        <w:t>029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302E74">
        <w:rPr>
          <w:b/>
          <w:sz w:val="24"/>
        </w:rPr>
        <w:t>029</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397838">
        <w:rPr>
          <w:b/>
          <w:sz w:val="24"/>
        </w:rPr>
        <w:t>0275</w:t>
      </w:r>
      <w:r w:rsidRPr="005B5DE0">
        <w:rPr>
          <w:b/>
          <w:sz w:val="24"/>
        </w:rPr>
        <w:t>/1</w:t>
      </w:r>
      <w:r w:rsidR="00397838">
        <w:rPr>
          <w:b/>
          <w:sz w:val="24"/>
        </w:rPr>
        <w:t>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2"/>
      <w:footerReference w:type="default" r:id="rId13"/>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3ED" w:rsidRDefault="00C373ED">
      <w:r>
        <w:separator/>
      </w:r>
    </w:p>
  </w:endnote>
  <w:endnote w:type="continuationSeparator" w:id="1">
    <w:p w:rsidR="00C373ED" w:rsidRDefault="00C37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FD6594" w:rsidRDefault="00FD6594" w:rsidP="00EE34B0">
        <w:pPr>
          <w:pStyle w:val="Rodap"/>
          <w:jc w:val="right"/>
        </w:pPr>
        <w:r>
          <w:t>[</w:t>
        </w:r>
        <w:fldSimple w:instr=" PAGE   \* MERGEFORMAT ">
          <w:r w:rsidR="00302E74">
            <w:rPr>
              <w:noProof/>
            </w:rPr>
            <w:t>44</w:t>
          </w:r>
        </w:fldSimple>
        <w:r>
          <w:t>]</w:t>
        </w:r>
      </w:p>
    </w:sdtContent>
  </w:sdt>
  <w:p w:rsidR="00FD6594" w:rsidRDefault="00FD65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3ED" w:rsidRDefault="00C373ED">
      <w:r>
        <w:separator/>
      </w:r>
    </w:p>
  </w:footnote>
  <w:footnote w:type="continuationSeparator" w:id="1">
    <w:p w:rsidR="00C373ED" w:rsidRDefault="00C37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94" w:rsidRDefault="00FD6594">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A258A">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FD6594" w:rsidRDefault="00FD6594">
                <w:pPr>
                  <w:jc w:val="center"/>
                  <w:rPr>
                    <w:b/>
                    <w:sz w:val="22"/>
                  </w:rPr>
                </w:pPr>
                <w:r>
                  <w:rPr>
                    <w:b/>
                    <w:sz w:val="22"/>
                  </w:rPr>
                  <w:t xml:space="preserve"> </w:t>
                </w:r>
              </w:p>
              <w:p w:rsidR="00FD6594" w:rsidRPr="005D3678" w:rsidRDefault="00FD6594" w:rsidP="0043177E">
                <w:pPr>
                  <w:ind w:left="708" w:firstLine="708"/>
                  <w:rPr>
                    <w:b/>
                    <w:sz w:val="22"/>
                  </w:rPr>
                </w:pPr>
                <w:r w:rsidRPr="005D3678">
                  <w:rPr>
                    <w:b/>
                    <w:sz w:val="22"/>
                  </w:rPr>
                  <w:t>ESTADO DO RIO DE JANEIRO</w:t>
                </w:r>
              </w:p>
              <w:p w:rsidR="00FD6594" w:rsidRPr="005D3678" w:rsidRDefault="00FD6594" w:rsidP="005D3678">
                <w:pPr>
                  <w:pStyle w:val="Ttulo4"/>
                  <w:jc w:val="left"/>
                  <w:rPr>
                    <w:sz w:val="24"/>
                  </w:rPr>
                </w:pPr>
                <w:r w:rsidRPr="005D3678">
                  <w:rPr>
                    <w:sz w:val="24"/>
                  </w:rPr>
                  <w:t xml:space="preserve">                    </w:t>
                </w:r>
                <w:r>
                  <w:rPr>
                    <w:sz w:val="24"/>
                  </w:rPr>
                  <w:tab/>
                </w:r>
                <w:r w:rsidRPr="005D3678">
                  <w:rPr>
                    <w:sz w:val="24"/>
                  </w:rPr>
                  <w:t>Prefeitura Municipal de Bom Jardim</w:t>
                </w:r>
              </w:p>
              <w:p w:rsidR="00FD6594" w:rsidRPr="005D3678" w:rsidRDefault="00FD6594" w:rsidP="005D3678">
                <w:pPr>
                  <w:rPr>
                    <w:b/>
                    <w:sz w:val="22"/>
                  </w:rPr>
                </w:pPr>
                <w:r w:rsidRPr="005D3678">
                  <w:rPr>
                    <w:b/>
                    <w:sz w:val="24"/>
                  </w:rPr>
                  <w:t xml:space="preserve">                     </w:t>
                </w:r>
              </w:p>
            </w:txbxContent>
          </v:textbox>
        </v:shape>
      </w:pict>
    </w:r>
  </w:p>
  <w:p w:rsidR="00FD6594" w:rsidRDefault="00FD6594"/>
  <w:p w:rsidR="00FD6594" w:rsidRDefault="00FD6594">
    <w:pPr>
      <w:pStyle w:val="Cabealho"/>
    </w:pPr>
  </w:p>
  <w:p w:rsidR="00FD6594" w:rsidRDefault="00FD6594">
    <w:pPr>
      <w:pStyle w:val="Cabealho"/>
    </w:pPr>
  </w:p>
  <w:p w:rsidR="00FD6594" w:rsidRDefault="00FD65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0D6FAD"/>
    <w:multiLevelType w:val="multilevel"/>
    <w:tmpl w:val="4308D7E8"/>
    <w:lvl w:ilvl="0">
      <w:start w:val="17"/>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6E4030C"/>
    <w:multiLevelType w:val="hybridMultilevel"/>
    <w:tmpl w:val="0836746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8AA1BCC"/>
    <w:multiLevelType w:val="multilevel"/>
    <w:tmpl w:val="09D6AB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CF42401"/>
    <w:multiLevelType w:val="hybridMultilevel"/>
    <w:tmpl w:val="F088335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2237DEF"/>
    <w:multiLevelType w:val="hybridMultilevel"/>
    <w:tmpl w:val="F5988B6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nsid w:val="23FB0F69"/>
    <w:multiLevelType w:val="multilevel"/>
    <w:tmpl w:val="BE0E9A64"/>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48D72F0"/>
    <w:multiLevelType w:val="hybridMultilevel"/>
    <w:tmpl w:val="4B58C31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A941D5E"/>
    <w:multiLevelType w:val="hybridMultilevel"/>
    <w:tmpl w:val="8EAE23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4">
    <w:nsid w:val="3BFC00B8"/>
    <w:multiLevelType w:val="hybridMultilevel"/>
    <w:tmpl w:val="634837F8"/>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752515B"/>
    <w:multiLevelType w:val="hybridMultilevel"/>
    <w:tmpl w:val="893AF3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B7F08F0"/>
    <w:multiLevelType w:val="multilevel"/>
    <w:tmpl w:val="BB88C2BE"/>
    <w:lvl w:ilvl="0">
      <w:start w:val="1"/>
      <w:numFmt w:val="decimal"/>
      <w:lvlText w:val="%1"/>
      <w:lvlJc w:val="left"/>
      <w:pPr>
        <w:ind w:left="720" w:hanging="360"/>
      </w:pPr>
      <w:rPr>
        <w:rFonts w:ascii="Arial" w:eastAsia="Times New Roman" w:hAnsi="Arial" w:cs="Arial"/>
        <w:b/>
        <w:color w:val="auto"/>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8AE4D55"/>
    <w:multiLevelType w:val="hybridMultilevel"/>
    <w:tmpl w:val="0AAA6320"/>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4">
    <w:nsid w:val="595B35B5"/>
    <w:multiLevelType w:val="hybridMultilevel"/>
    <w:tmpl w:val="33BAF2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1122D19"/>
    <w:multiLevelType w:val="hybridMultilevel"/>
    <w:tmpl w:val="A34284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nsid w:val="64794C1E"/>
    <w:multiLevelType w:val="hybridMultilevel"/>
    <w:tmpl w:val="B2BED66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9A5899"/>
    <w:multiLevelType w:val="hybridMultilevel"/>
    <w:tmpl w:val="611274C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AB5010E"/>
    <w:multiLevelType w:val="hybridMultilevel"/>
    <w:tmpl w:val="5EB0E55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5">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8">
    <w:nsid w:val="7E3919B5"/>
    <w:multiLevelType w:val="multilevel"/>
    <w:tmpl w:val="3F422D5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47"/>
  </w:num>
  <w:num w:numId="2">
    <w:abstractNumId w:val="10"/>
  </w:num>
  <w:num w:numId="3">
    <w:abstractNumId w:val="3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7"/>
  </w:num>
  <w:num w:numId="7">
    <w:abstractNumId w:val="23"/>
  </w:num>
  <w:num w:numId="8">
    <w:abstractNumId w:val="26"/>
  </w:num>
  <w:num w:numId="9">
    <w:abstractNumId w:val="36"/>
  </w:num>
  <w:num w:numId="10">
    <w:abstractNumId w:val="42"/>
  </w:num>
  <w:num w:numId="11">
    <w:abstractNumId w:val="45"/>
  </w:num>
  <w:num w:numId="12">
    <w:abstractNumId w:val="22"/>
  </w:num>
  <w:num w:numId="13">
    <w:abstractNumId w:val="46"/>
  </w:num>
  <w:num w:numId="14">
    <w:abstractNumId w:val="38"/>
  </w:num>
  <w:num w:numId="15">
    <w:abstractNumId w:val="12"/>
  </w:num>
  <w:num w:numId="16">
    <w:abstractNumId w:val="29"/>
  </w:num>
  <w:num w:numId="17">
    <w:abstractNumId w:val="15"/>
  </w:num>
  <w:num w:numId="18">
    <w:abstractNumId w:val="40"/>
  </w:num>
  <w:num w:numId="19">
    <w:abstractNumId w:val="31"/>
  </w:num>
  <w:num w:numId="20">
    <w:abstractNumId w:val="20"/>
  </w:num>
  <w:num w:numId="21">
    <w:abstractNumId w:val="8"/>
  </w:num>
  <w:num w:numId="22">
    <w:abstractNumId w:val="43"/>
  </w:num>
  <w:num w:numId="23">
    <w:abstractNumId w:val="28"/>
  </w:num>
  <w:num w:numId="24">
    <w:abstractNumId w:val="9"/>
  </w:num>
  <w:num w:numId="25">
    <w:abstractNumId w:val="0"/>
  </w:num>
  <w:num w:numId="26">
    <w:abstractNumId w:val="1"/>
  </w:num>
  <w:num w:numId="27">
    <w:abstractNumId w:val="2"/>
  </w:num>
  <w:num w:numId="28">
    <w:abstractNumId w:val="3"/>
  </w:num>
  <w:num w:numId="29">
    <w:abstractNumId w:val="4"/>
  </w:num>
  <w:num w:numId="30">
    <w:abstractNumId w:val="13"/>
  </w:num>
  <w:num w:numId="31">
    <w:abstractNumId w:val="19"/>
  </w:num>
  <w:num w:numId="32">
    <w:abstractNumId w:val="14"/>
  </w:num>
  <w:num w:numId="33">
    <w:abstractNumId w:val="18"/>
  </w:num>
  <w:num w:numId="34">
    <w:abstractNumId w:val="6"/>
  </w:num>
  <w:num w:numId="35">
    <w:abstractNumId w:val="30"/>
  </w:num>
  <w:num w:numId="36">
    <w:abstractNumId w:val="16"/>
  </w:num>
  <w:num w:numId="37">
    <w:abstractNumId w:val="37"/>
  </w:num>
  <w:num w:numId="38">
    <w:abstractNumId w:val="34"/>
  </w:num>
  <w:num w:numId="39">
    <w:abstractNumId w:val="11"/>
  </w:num>
  <w:num w:numId="40">
    <w:abstractNumId w:val="21"/>
  </w:num>
  <w:num w:numId="41">
    <w:abstractNumId w:val="33"/>
  </w:num>
  <w:num w:numId="42">
    <w:abstractNumId w:val="39"/>
  </w:num>
  <w:num w:numId="43">
    <w:abstractNumId w:val="35"/>
  </w:num>
  <w:num w:numId="44">
    <w:abstractNumId w:val="48"/>
  </w:num>
  <w:num w:numId="45">
    <w:abstractNumId w:val="41"/>
  </w:num>
  <w:num w:numId="46">
    <w:abstractNumId w:val="7"/>
  </w:num>
  <w:num w:numId="47">
    <w:abstractNumId w:val="27"/>
  </w:num>
  <w:num w:numId="48">
    <w:abstractNumId w:val="2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3BF"/>
    <w:rsid w:val="00054D6F"/>
    <w:rsid w:val="00056B57"/>
    <w:rsid w:val="00057150"/>
    <w:rsid w:val="00057812"/>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58A"/>
    <w:rsid w:val="000A2980"/>
    <w:rsid w:val="000A34B2"/>
    <w:rsid w:val="000A42AA"/>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151"/>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2E74"/>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838"/>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C6F7E"/>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4BBB"/>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0F85"/>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4FB"/>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27A"/>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A7172"/>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0543"/>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09F"/>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73ED"/>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0B1D"/>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41AD"/>
    <w:rsid w:val="00F6530E"/>
    <w:rsid w:val="00F67EC9"/>
    <w:rsid w:val="00F70465"/>
    <w:rsid w:val="00F7226B"/>
    <w:rsid w:val="00F7494B"/>
    <w:rsid w:val="00F760C5"/>
    <w:rsid w:val="00F766A0"/>
    <w:rsid w:val="00F800EE"/>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6594"/>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057812"/>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994683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44</Pages>
  <Words>12773</Words>
  <Characters>68975</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81585</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2018-04-05T12:43:00Z</cp:lastPrinted>
  <dcterms:created xsi:type="dcterms:W3CDTF">2018-04-16T17:10:00Z</dcterms:created>
  <dcterms:modified xsi:type="dcterms:W3CDTF">2018-04-16T17:10:00Z</dcterms:modified>
</cp:coreProperties>
</file>